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8"/>
        <w:gridCol w:w="6200"/>
      </w:tblGrid>
      <w:tr w:rsidR="00F60A7B" w:rsidRPr="00D52D50" w:rsidTr="00E72FCD">
        <w:trPr>
          <w:trHeight w:val="1143"/>
        </w:trPr>
        <w:tc>
          <w:tcPr>
            <w:tcW w:w="2868" w:type="dxa"/>
            <w:tcBorders>
              <w:top w:val="nil"/>
              <w:left w:val="nil"/>
              <w:bottom w:val="nil"/>
              <w:right w:val="nil"/>
            </w:tcBorders>
          </w:tcPr>
          <w:p w:rsidR="00F60A7B" w:rsidRPr="00D52D50" w:rsidRDefault="00812FDC" w:rsidP="00D52D50">
            <w:pPr>
              <w:pStyle w:val="Heading4"/>
              <w:spacing w:line="288" w:lineRule="auto"/>
              <w:jc w:val="center"/>
              <w:rPr>
                <w:rFonts w:ascii="Times New Roman" w:hAnsi="Times New Roman"/>
                <w:b/>
                <w:sz w:val="26"/>
                <w:szCs w:val="26"/>
              </w:rPr>
            </w:pPr>
            <w:r w:rsidRPr="00812FDC">
              <w:rPr>
                <w:rFonts w:ascii="Times New Roman" w:hAnsi="Times New Roman"/>
                <w:noProof/>
              </w:rPr>
              <w:pict>
                <v:line id="_x0000_s1027" style="position:absolute;left:0;text-align:left;z-index:251661312" from="42.65pt,19.05pt" to="91.2pt,19.05pt" o:allowincell="f"/>
              </w:pict>
            </w:r>
            <w:r w:rsidR="00F60A7B" w:rsidRPr="00D52D50">
              <w:rPr>
                <w:rFonts w:ascii="Times New Roman" w:hAnsi="Times New Roman"/>
                <w:b/>
                <w:sz w:val="26"/>
                <w:szCs w:val="26"/>
              </w:rPr>
              <w:t>BỘ TÀI CHÍNH</w:t>
            </w:r>
          </w:p>
          <w:p w:rsidR="00F60A7B" w:rsidRPr="00D52D50" w:rsidRDefault="00F60A7B" w:rsidP="00D52D50">
            <w:pPr>
              <w:pStyle w:val="Heading4"/>
              <w:spacing w:line="288" w:lineRule="auto"/>
              <w:jc w:val="center"/>
              <w:rPr>
                <w:rFonts w:ascii="Times New Roman" w:hAnsi="Times New Roman"/>
              </w:rPr>
            </w:pPr>
          </w:p>
          <w:tbl>
            <w:tblPr>
              <w:tblStyle w:val="TableGrid"/>
              <w:tblpPr w:leftFromText="180" w:rightFromText="180" w:vertAnchor="text" w:horzAnchor="margin" w:tblpY="470"/>
              <w:tblW w:w="0" w:type="auto"/>
              <w:tblLayout w:type="fixed"/>
              <w:tblLook w:val="04A0"/>
            </w:tblPr>
            <w:tblGrid>
              <w:gridCol w:w="1908"/>
            </w:tblGrid>
            <w:tr w:rsidR="00D52D50" w:rsidRPr="00D52D50" w:rsidTr="00D52D50">
              <w:tc>
                <w:tcPr>
                  <w:tcW w:w="1908" w:type="dxa"/>
                </w:tcPr>
                <w:p w:rsidR="00D52D50" w:rsidRPr="00D52D50" w:rsidRDefault="00D52D50" w:rsidP="00D52D50">
                  <w:pPr>
                    <w:spacing w:before="120" w:line="288" w:lineRule="auto"/>
                    <w:jc w:val="center"/>
                    <w:rPr>
                      <w:rFonts w:ascii="Times New Roman" w:hAnsi="Times New Roman" w:cs="Times New Roman"/>
                      <w:b/>
                      <w:sz w:val="24"/>
                      <w:szCs w:val="24"/>
                      <w:lang w:val="en-US"/>
                    </w:rPr>
                  </w:pPr>
                  <w:r w:rsidRPr="00D52D50">
                    <w:rPr>
                      <w:rFonts w:ascii="Times New Roman" w:hAnsi="Times New Roman" w:cs="Times New Roman"/>
                      <w:b/>
                      <w:sz w:val="24"/>
                      <w:szCs w:val="24"/>
                      <w:lang w:val="en-US"/>
                    </w:rPr>
                    <w:t>Dự thảo</w:t>
                  </w:r>
                </w:p>
              </w:tc>
            </w:tr>
          </w:tbl>
          <w:p w:rsidR="00F60A7B" w:rsidRPr="00D52D50" w:rsidRDefault="00F60A7B" w:rsidP="00D52D50">
            <w:pPr>
              <w:pStyle w:val="Heading4"/>
              <w:spacing w:line="288" w:lineRule="auto"/>
              <w:jc w:val="center"/>
              <w:rPr>
                <w:rFonts w:ascii="Times New Roman" w:hAnsi="Times New Roman"/>
              </w:rPr>
            </w:pPr>
          </w:p>
        </w:tc>
        <w:tc>
          <w:tcPr>
            <w:tcW w:w="6200" w:type="dxa"/>
            <w:tcBorders>
              <w:top w:val="nil"/>
              <w:left w:val="nil"/>
              <w:bottom w:val="nil"/>
              <w:right w:val="nil"/>
            </w:tcBorders>
          </w:tcPr>
          <w:p w:rsidR="00F60A7B" w:rsidRPr="00D52D50" w:rsidRDefault="00634CBA" w:rsidP="00D52D50">
            <w:pPr>
              <w:pStyle w:val="Heading4"/>
              <w:spacing w:line="288" w:lineRule="auto"/>
              <w:jc w:val="center"/>
              <w:rPr>
                <w:rFonts w:ascii="Times New Roman" w:hAnsi="Times New Roman"/>
                <w:b/>
                <w:sz w:val="26"/>
                <w:szCs w:val="26"/>
              </w:rPr>
            </w:pPr>
            <w:r>
              <w:rPr>
                <w:rFonts w:ascii="Times New Roman" w:hAnsi="Times New Roman"/>
                <w:b/>
                <w:sz w:val="26"/>
                <w:szCs w:val="26"/>
              </w:rPr>
              <w:t xml:space="preserve">        </w:t>
            </w:r>
            <w:r w:rsidR="00F60A7B" w:rsidRPr="00D52D50">
              <w:rPr>
                <w:rFonts w:ascii="Times New Roman" w:hAnsi="Times New Roman"/>
                <w:b/>
                <w:sz w:val="26"/>
                <w:szCs w:val="26"/>
              </w:rPr>
              <w:t>CỘNG HOÀ XÃ HỘI CHỦ NGHĨA VIỆT NAM</w:t>
            </w:r>
          </w:p>
          <w:p w:rsidR="00F60A7B" w:rsidRPr="00D52D50" w:rsidRDefault="00812FDC" w:rsidP="00D52D50">
            <w:pPr>
              <w:spacing w:after="0" w:line="288" w:lineRule="auto"/>
              <w:jc w:val="center"/>
              <w:rPr>
                <w:rFonts w:ascii="Times New Roman" w:hAnsi="Times New Roman" w:cs="Times New Roman"/>
                <w:b/>
                <w:sz w:val="28"/>
                <w:szCs w:val="28"/>
              </w:rPr>
            </w:pPr>
            <w:r w:rsidRPr="00812FDC">
              <w:rPr>
                <w:rFonts w:ascii="Times New Roman" w:hAnsi="Times New Roman" w:cs="Times New Roman"/>
                <w:b/>
                <w:noProof/>
                <w:sz w:val="28"/>
                <w:szCs w:val="28"/>
              </w:rPr>
              <w:pict>
                <v:line id="_x0000_s1026" style="position:absolute;left:0;text-align:left;flip:y;z-index:251660288" from="68.55pt,17.65pt" to="250.8pt,17.65pt"/>
              </w:pict>
            </w:r>
            <w:r w:rsidR="00634CBA">
              <w:rPr>
                <w:rFonts w:ascii="Times New Roman" w:hAnsi="Times New Roman" w:cs="Times New Roman"/>
                <w:b/>
                <w:sz w:val="28"/>
                <w:szCs w:val="28"/>
                <w:lang w:val="en-US"/>
              </w:rPr>
              <w:t xml:space="preserve">      </w:t>
            </w:r>
            <w:r w:rsidR="00F60A7B" w:rsidRPr="00D52D50">
              <w:rPr>
                <w:rFonts w:ascii="Times New Roman" w:hAnsi="Times New Roman" w:cs="Times New Roman"/>
                <w:b/>
                <w:sz w:val="28"/>
                <w:szCs w:val="28"/>
              </w:rPr>
              <w:t>Độc lập - Tự do - Hạnh phúc</w:t>
            </w:r>
          </w:p>
          <w:p w:rsidR="00D52D50" w:rsidRDefault="00D52D50" w:rsidP="00D52D50">
            <w:pPr>
              <w:pStyle w:val="Heading3"/>
              <w:spacing w:before="0" w:line="288" w:lineRule="auto"/>
            </w:pPr>
          </w:p>
          <w:p w:rsidR="00F60A7B" w:rsidRPr="00D52D50" w:rsidRDefault="00634CBA" w:rsidP="00D52D50">
            <w:pPr>
              <w:pStyle w:val="Heading3"/>
              <w:spacing w:before="0" w:line="288" w:lineRule="auto"/>
              <w:rPr>
                <w:lang w:val="vi-VN"/>
              </w:rPr>
            </w:pPr>
            <w:r>
              <w:t xml:space="preserve">       </w:t>
            </w:r>
            <w:r w:rsidR="00F60A7B" w:rsidRPr="00D52D50">
              <w:rPr>
                <w:lang w:val="vi-VN"/>
              </w:rPr>
              <w:t>Hà N</w:t>
            </w:r>
            <w:r w:rsidR="009F4272" w:rsidRPr="00D52D50">
              <w:rPr>
                <w:lang w:val="vi-VN"/>
              </w:rPr>
              <w:t>ội, ngày    tháng   năm 20</w:t>
            </w:r>
            <w:r w:rsidR="009F4272" w:rsidRPr="00D52D50">
              <w:t>22</w:t>
            </w:r>
          </w:p>
        </w:tc>
      </w:tr>
    </w:tbl>
    <w:p w:rsidR="001C4494" w:rsidRDefault="001C4494" w:rsidP="0060693E">
      <w:pPr>
        <w:spacing w:before="240" w:after="0" w:line="288" w:lineRule="auto"/>
        <w:jc w:val="center"/>
        <w:rPr>
          <w:rFonts w:ascii="Times New Roman" w:hAnsi="Times New Roman" w:cs="Times New Roman"/>
          <w:b/>
          <w:sz w:val="32"/>
          <w:szCs w:val="32"/>
          <w:lang w:val="en-US"/>
        </w:rPr>
      </w:pPr>
    </w:p>
    <w:p w:rsidR="00394287" w:rsidRPr="00D52D50" w:rsidRDefault="00394287" w:rsidP="0060693E">
      <w:pPr>
        <w:spacing w:before="240" w:after="0" w:line="288" w:lineRule="auto"/>
        <w:jc w:val="center"/>
        <w:rPr>
          <w:rFonts w:ascii="Times New Roman" w:hAnsi="Times New Roman" w:cs="Times New Roman"/>
          <w:b/>
          <w:sz w:val="32"/>
          <w:szCs w:val="32"/>
        </w:rPr>
      </w:pPr>
      <w:r w:rsidRPr="00D52D50">
        <w:rPr>
          <w:rFonts w:ascii="Times New Roman" w:hAnsi="Times New Roman" w:cs="Times New Roman"/>
          <w:b/>
          <w:sz w:val="32"/>
          <w:szCs w:val="32"/>
        </w:rPr>
        <w:t>BÁO CÁO</w:t>
      </w:r>
    </w:p>
    <w:p w:rsidR="00394287" w:rsidRPr="00D52D50" w:rsidRDefault="00394287" w:rsidP="0060693E">
      <w:pPr>
        <w:pStyle w:val="Heading1"/>
        <w:spacing w:line="288" w:lineRule="auto"/>
      </w:pPr>
      <w:r w:rsidRPr="00D52D50">
        <w:t>TỔNG KẾT THỰC TIỄN THI HÀNH LUẬT KẾ TOÁN 2015</w:t>
      </w:r>
    </w:p>
    <w:p w:rsidR="00394287" w:rsidRPr="00D52D50" w:rsidRDefault="00AB23EB" w:rsidP="0060693E">
      <w:pPr>
        <w:pStyle w:val="Heading1"/>
        <w:spacing w:line="288" w:lineRule="auto"/>
      </w:pPr>
      <w:r w:rsidRPr="00D52D50">
        <w:t>(Từ năm 2017 đến nay)</w:t>
      </w:r>
    </w:p>
    <w:p w:rsidR="00394287" w:rsidRPr="00D52D50" w:rsidRDefault="00812FDC" w:rsidP="00D52D50">
      <w:pPr>
        <w:pStyle w:val="Heading4"/>
        <w:spacing w:before="120" w:line="288" w:lineRule="auto"/>
        <w:jc w:val="both"/>
        <w:rPr>
          <w:rFonts w:ascii="Times New Roman" w:hAnsi="Times New Roman"/>
          <w:lang w:val="vi-VN"/>
        </w:rPr>
      </w:pPr>
      <w:r>
        <w:rPr>
          <w:rFonts w:ascii="Times New Roman" w:hAnsi="Times New Roman"/>
          <w:noProof/>
          <w:lang w:bidi="th-TH"/>
        </w:rPr>
        <w:pict>
          <v:line id="_x0000_s1029" style="position:absolute;left:0;text-align:left;flip:y;z-index:251663360" from="151.95pt,2.1pt" to="300.45pt,2.1pt"/>
        </w:pict>
      </w:r>
    </w:p>
    <w:p w:rsidR="000B033A" w:rsidRPr="00D52D50" w:rsidRDefault="000B033A"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Luật Kế toán năm 2015</w:t>
      </w:r>
      <w:r w:rsidRPr="00BE216C">
        <w:rPr>
          <w:rStyle w:val="FootnoteReference"/>
          <w:rFonts w:ascii="Times New Roman" w:hAnsi="Times New Roman" w:cs="Times New Roman"/>
          <w:sz w:val="24"/>
          <w:szCs w:val="24"/>
          <w:lang w:val="nl-NL"/>
        </w:rPr>
        <w:footnoteReference w:id="1"/>
      </w:r>
      <w:r w:rsidR="00BE216C">
        <w:rPr>
          <w:rFonts w:ascii="Times New Roman" w:hAnsi="Times New Roman" w:cs="Times New Roman"/>
          <w:sz w:val="28"/>
          <w:szCs w:val="28"/>
          <w:lang w:val="nl-NL"/>
        </w:rPr>
        <w:t xml:space="preserve"> </w:t>
      </w:r>
      <w:r w:rsidRPr="00D52D50">
        <w:rPr>
          <w:rFonts w:ascii="Times New Roman" w:hAnsi="Times New Roman" w:cs="Times New Roman"/>
          <w:sz w:val="28"/>
          <w:szCs w:val="28"/>
          <w:lang w:val="nl-NL"/>
        </w:rPr>
        <w:t>có hiệu lực từ năm 2017, đã</w:t>
      </w:r>
      <w:r w:rsidRPr="00D52D50">
        <w:rPr>
          <w:rFonts w:ascii="Times New Roman" w:hAnsi="Times New Roman" w:cs="Times New Roman"/>
          <w:sz w:val="28"/>
          <w:szCs w:val="28"/>
        </w:rPr>
        <w:t xml:space="preserve"> </w:t>
      </w:r>
      <w:r w:rsidRPr="00D52D50">
        <w:rPr>
          <w:rFonts w:ascii="Times New Roman" w:hAnsi="Times New Roman" w:cs="Times New Roman"/>
          <w:sz w:val="28"/>
          <w:szCs w:val="28"/>
          <w:lang w:val="nl-NL"/>
        </w:rPr>
        <w:t xml:space="preserve">tiếp cận </w:t>
      </w:r>
      <w:r w:rsidRPr="00D52D50">
        <w:rPr>
          <w:rFonts w:ascii="Times New Roman" w:hAnsi="Times New Roman" w:cs="Times New Roman"/>
          <w:sz w:val="28"/>
          <w:szCs w:val="28"/>
        </w:rPr>
        <w:t>hơn các</w:t>
      </w:r>
      <w:r w:rsidRPr="00D52D50">
        <w:rPr>
          <w:rFonts w:ascii="Times New Roman" w:hAnsi="Times New Roman" w:cs="Times New Roman"/>
          <w:sz w:val="28"/>
          <w:szCs w:val="28"/>
          <w:lang w:val="nl-NL"/>
        </w:rPr>
        <w:t xml:space="preserve"> nguyên tắc, thông lệ chung về kế toán, phù hợp với điều kiện, hoàn cảnh của Việt Nam; làm cơ sở cho việc hoàn chỉnh khung pháp lý đầy đủ về kế toán theo hướng tiếp cận gần hơn các thông lệ quốc tế, tổ chức triển khai lập báo cáo tài chính nhà nước toàn quốc và các địa phương, tổ chức thực hiện kiểm toán nội bộ tại các doanh nghiệp, cơ quan nhà nước, đơn vị sự nghiệp; hỗ trợ và hướng dẫn cho các doanh nghiệp nhỏ và siêu nhỏ thực hiện công tác kế toán phù hợp, hiệu quả.</w:t>
      </w:r>
    </w:p>
    <w:p w:rsidR="004F4D3D" w:rsidRPr="00D52D50" w:rsidRDefault="00FC4AB9" w:rsidP="00D52D50">
      <w:pPr>
        <w:tabs>
          <w:tab w:val="left" w:pos="0"/>
        </w:tabs>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Thực hiện Chương trình hành động của Chính phủ tại Nghị quyết số 30</w:t>
      </w:r>
      <w:r w:rsidR="007672F0" w:rsidRPr="00D52D50">
        <w:rPr>
          <w:rFonts w:ascii="Times New Roman" w:hAnsi="Times New Roman" w:cs="Times New Roman"/>
          <w:sz w:val="28"/>
          <w:szCs w:val="28"/>
          <w:lang w:val="en-US"/>
        </w:rPr>
        <w:t>/NQ-CP</w:t>
      </w:r>
      <w:r w:rsidRPr="00D52D50">
        <w:rPr>
          <w:rFonts w:ascii="Times New Roman" w:hAnsi="Times New Roman" w:cs="Times New Roman"/>
          <w:sz w:val="28"/>
          <w:szCs w:val="28"/>
          <w:lang w:val="en-US"/>
        </w:rPr>
        <w:t xml:space="preserve"> ngày 11/</w:t>
      </w:r>
      <w:r w:rsidR="00E43D48" w:rsidRPr="00D52D50">
        <w:rPr>
          <w:rFonts w:ascii="Times New Roman" w:hAnsi="Times New Roman" w:cs="Times New Roman"/>
          <w:sz w:val="28"/>
          <w:szCs w:val="28"/>
          <w:lang w:val="en-US"/>
        </w:rPr>
        <w:t>0</w:t>
      </w:r>
      <w:r w:rsidRPr="00D52D50">
        <w:rPr>
          <w:rFonts w:ascii="Times New Roman" w:hAnsi="Times New Roman" w:cs="Times New Roman"/>
          <w:sz w:val="28"/>
          <w:szCs w:val="28"/>
          <w:lang w:val="en-US"/>
        </w:rPr>
        <w:t xml:space="preserve">3/2022 của Chính phủ, </w:t>
      </w:r>
      <w:r w:rsidR="004F4D3D" w:rsidRPr="00D52D50">
        <w:rPr>
          <w:rFonts w:ascii="Times New Roman" w:hAnsi="Times New Roman" w:cs="Times New Roman"/>
          <w:sz w:val="28"/>
          <w:szCs w:val="28"/>
          <w:lang w:val="en-US"/>
        </w:rPr>
        <w:t xml:space="preserve">Chiến lược kế toán kiểm toán đến năm 2030 ban hành kèm theo Quyết định số 633/QĐ-TTg </w:t>
      </w:r>
      <w:r w:rsidR="0043511A">
        <w:rPr>
          <w:rFonts w:ascii="Times New Roman" w:hAnsi="Times New Roman" w:cs="Times New Roman"/>
          <w:sz w:val="28"/>
          <w:szCs w:val="28"/>
          <w:lang w:val="en-US"/>
        </w:rPr>
        <w:t>n</w:t>
      </w:r>
      <w:r w:rsidR="004F4D3D" w:rsidRPr="00D52D50">
        <w:rPr>
          <w:rFonts w:ascii="Times New Roman" w:hAnsi="Times New Roman" w:cs="Times New Roman"/>
          <w:sz w:val="28"/>
          <w:szCs w:val="28"/>
          <w:lang w:val="en-US"/>
        </w:rPr>
        <w:t>gày 23/</w:t>
      </w:r>
      <w:r w:rsidR="00E43D48" w:rsidRPr="00D52D50">
        <w:rPr>
          <w:rFonts w:ascii="Times New Roman" w:hAnsi="Times New Roman" w:cs="Times New Roman"/>
          <w:sz w:val="28"/>
          <w:szCs w:val="28"/>
          <w:lang w:val="en-US"/>
        </w:rPr>
        <w:t>0</w:t>
      </w:r>
      <w:r w:rsidR="004F4D3D" w:rsidRPr="00D52D50">
        <w:rPr>
          <w:rFonts w:ascii="Times New Roman" w:hAnsi="Times New Roman" w:cs="Times New Roman"/>
          <w:sz w:val="28"/>
          <w:szCs w:val="28"/>
          <w:lang w:val="en-US"/>
        </w:rPr>
        <w:t xml:space="preserve">5/2022, </w:t>
      </w:r>
      <w:r w:rsidRPr="00D52D50">
        <w:rPr>
          <w:rFonts w:ascii="Times New Roman" w:hAnsi="Times New Roman" w:cs="Times New Roman"/>
          <w:sz w:val="28"/>
          <w:szCs w:val="28"/>
          <w:lang w:val="en-US"/>
        </w:rPr>
        <w:t>Bộ Tài chính báo cáo tổng kết thực tiễn thi hành Luật Kế toán giai đoạn 2017 đến nay, từ đó đề xuất các nội dung bổ sung, sửa đổi</w:t>
      </w:r>
      <w:r w:rsidR="004F4D3D" w:rsidRPr="00D52D50">
        <w:rPr>
          <w:rFonts w:ascii="Times New Roman" w:hAnsi="Times New Roman" w:cs="Times New Roman"/>
          <w:sz w:val="28"/>
          <w:szCs w:val="28"/>
          <w:lang w:val="en-US"/>
        </w:rPr>
        <w:t xml:space="preserve"> nhằm thực hiện kế hoạch xây dựng Dự thảo Luật sửa đổi, bổ sung Luật Kế toán 2015, như sau:</w:t>
      </w:r>
    </w:p>
    <w:p w:rsidR="004F4D3D" w:rsidRPr="00D52D50" w:rsidRDefault="004F4D3D" w:rsidP="00D52D50">
      <w:pPr>
        <w:tabs>
          <w:tab w:val="left" w:pos="0"/>
        </w:tabs>
        <w:spacing w:before="120" w:after="0" w:line="288" w:lineRule="auto"/>
        <w:ind w:firstLine="709"/>
        <w:jc w:val="both"/>
        <w:rPr>
          <w:rFonts w:ascii="Times New Roman" w:hAnsi="Times New Roman" w:cs="Times New Roman"/>
          <w:b/>
          <w:sz w:val="28"/>
          <w:szCs w:val="28"/>
          <w:lang w:val="en-US"/>
        </w:rPr>
      </w:pPr>
    </w:p>
    <w:p w:rsidR="004F4D3D" w:rsidRPr="00D52D50" w:rsidRDefault="009F4272" w:rsidP="0060693E">
      <w:pPr>
        <w:tabs>
          <w:tab w:val="left" w:pos="0"/>
        </w:tabs>
        <w:spacing w:after="0" w:line="288" w:lineRule="auto"/>
        <w:jc w:val="center"/>
        <w:rPr>
          <w:rFonts w:ascii="Times New Roman" w:hAnsi="Times New Roman" w:cs="Times New Roman"/>
          <w:b/>
          <w:sz w:val="26"/>
          <w:szCs w:val="26"/>
          <w:lang w:val="en-US"/>
        </w:rPr>
      </w:pPr>
      <w:r w:rsidRPr="00D52D50">
        <w:rPr>
          <w:rFonts w:ascii="Times New Roman" w:hAnsi="Times New Roman" w:cs="Times New Roman"/>
          <w:b/>
          <w:sz w:val="28"/>
          <w:szCs w:val="28"/>
          <w:lang w:val="en-US"/>
        </w:rPr>
        <w:t xml:space="preserve">Phần </w:t>
      </w:r>
      <w:r w:rsidR="00394287" w:rsidRPr="00D52D50">
        <w:rPr>
          <w:rFonts w:ascii="Times New Roman" w:hAnsi="Times New Roman" w:cs="Times New Roman"/>
          <w:b/>
          <w:sz w:val="28"/>
          <w:szCs w:val="28"/>
          <w:lang w:val="en-US"/>
        </w:rPr>
        <w:t>I</w:t>
      </w:r>
    </w:p>
    <w:p w:rsidR="004F4D3D" w:rsidRPr="00D52D50" w:rsidRDefault="00394287" w:rsidP="0060693E">
      <w:pPr>
        <w:tabs>
          <w:tab w:val="left" w:pos="0"/>
        </w:tabs>
        <w:spacing w:after="0" w:line="288" w:lineRule="auto"/>
        <w:jc w:val="center"/>
        <w:rPr>
          <w:rFonts w:ascii="Times New Roman" w:hAnsi="Times New Roman" w:cs="Times New Roman"/>
          <w:b/>
          <w:sz w:val="26"/>
          <w:szCs w:val="26"/>
          <w:lang w:val="en-US"/>
        </w:rPr>
      </w:pPr>
      <w:r w:rsidRPr="00D52D50">
        <w:rPr>
          <w:rFonts w:ascii="Times New Roman" w:hAnsi="Times New Roman" w:cs="Times New Roman"/>
          <w:b/>
          <w:sz w:val="26"/>
          <w:szCs w:val="26"/>
          <w:lang w:val="en-US"/>
        </w:rPr>
        <w:t>CÔNG TÁC LÃNH ĐẠO, CHỈ ĐẠO, TỔ CHỨC TRIỂN KHAI</w:t>
      </w:r>
    </w:p>
    <w:p w:rsidR="00394287" w:rsidRPr="00D52D50" w:rsidRDefault="00394287" w:rsidP="0060693E">
      <w:pPr>
        <w:tabs>
          <w:tab w:val="left" w:pos="0"/>
        </w:tabs>
        <w:spacing w:after="0" w:line="288" w:lineRule="auto"/>
        <w:jc w:val="center"/>
        <w:rPr>
          <w:rFonts w:ascii="Times New Roman" w:hAnsi="Times New Roman" w:cs="Times New Roman"/>
          <w:sz w:val="28"/>
          <w:szCs w:val="28"/>
          <w:lang w:val="en-US"/>
        </w:rPr>
      </w:pPr>
      <w:r w:rsidRPr="00D52D50">
        <w:rPr>
          <w:rFonts w:ascii="Times New Roman" w:hAnsi="Times New Roman" w:cs="Times New Roman"/>
          <w:b/>
          <w:sz w:val="26"/>
          <w:szCs w:val="26"/>
          <w:lang w:val="en-US"/>
        </w:rPr>
        <w:t>THI HÀNH LUẬT KẾ TOÁN</w:t>
      </w:r>
    </w:p>
    <w:p w:rsidR="00394287" w:rsidRPr="00D52D50" w:rsidRDefault="00394287" w:rsidP="0060693E">
      <w:pPr>
        <w:tabs>
          <w:tab w:val="left" w:pos="0"/>
        </w:tabs>
        <w:spacing w:before="360" w:after="0" w:line="288" w:lineRule="auto"/>
        <w:ind w:firstLine="709"/>
        <w:jc w:val="both"/>
        <w:rPr>
          <w:rFonts w:ascii="Times New Roman" w:hAnsi="Times New Roman" w:cs="Times New Roman"/>
          <w:b/>
          <w:sz w:val="28"/>
          <w:szCs w:val="28"/>
          <w:lang w:val="en-US"/>
        </w:rPr>
      </w:pPr>
      <w:r w:rsidRPr="00D52D50">
        <w:rPr>
          <w:rFonts w:ascii="Times New Roman" w:hAnsi="Times New Roman" w:cs="Times New Roman"/>
          <w:b/>
          <w:sz w:val="28"/>
          <w:szCs w:val="28"/>
          <w:lang w:val="en-US"/>
        </w:rPr>
        <w:tab/>
        <w:t>1. Công tác phổ biến, tuyên truyền, theo dõi, đôn đốc, hỗ trợ pháp lý, hướng dẫn tháo gỡ khó khăn vướng mắc, khó khăn trong thi hành Luật Kế toán</w:t>
      </w:r>
    </w:p>
    <w:p w:rsidR="00394287" w:rsidRPr="00D52D50" w:rsidRDefault="00394287" w:rsidP="00D52D50">
      <w:pPr>
        <w:tabs>
          <w:tab w:val="left" w:pos="0"/>
        </w:tabs>
        <w:spacing w:before="120" w:after="0" w:line="288" w:lineRule="auto"/>
        <w:ind w:firstLine="709"/>
        <w:jc w:val="both"/>
        <w:rPr>
          <w:rFonts w:ascii="Times New Roman" w:hAnsi="Times New Roman" w:cs="Times New Roman"/>
          <w:sz w:val="28"/>
          <w:szCs w:val="28"/>
          <w:lang w:val="en-US"/>
        </w:rPr>
      </w:pPr>
      <w:r w:rsidRPr="00D52D50">
        <w:rPr>
          <w:rFonts w:ascii="Times New Roman" w:hAnsi="Times New Roman" w:cs="Times New Roman"/>
          <w:b/>
          <w:sz w:val="28"/>
          <w:szCs w:val="28"/>
          <w:lang w:val="en-US"/>
        </w:rPr>
        <w:tab/>
      </w:r>
      <w:r w:rsidRPr="00D52D50">
        <w:rPr>
          <w:rFonts w:ascii="Times New Roman" w:hAnsi="Times New Roman" w:cs="Times New Roman"/>
          <w:sz w:val="28"/>
          <w:szCs w:val="28"/>
        </w:rPr>
        <w:t xml:space="preserve">Luật Kế toán </w:t>
      </w:r>
      <w:r w:rsidRPr="00D52D50">
        <w:rPr>
          <w:rFonts w:ascii="Times New Roman" w:hAnsi="Times New Roman" w:cs="Times New Roman"/>
          <w:sz w:val="28"/>
          <w:szCs w:val="28"/>
          <w:lang w:val="en-US"/>
        </w:rPr>
        <w:t>số 88/2015/QH13 được Quốc hội khóa XIII, kỳ họp thứ 10 thông qua ngày 20/11/2015, có hiệu lực thi hành kể từ ngày 01/</w:t>
      </w:r>
      <w:r w:rsidR="00E43D48" w:rsidRPr="00D52D50">
        <w:rPr>
          <w:rFonts w:ascii="Times New Roman" w:hAnsi="Times New Roman" w:cs="Times New Roman"/>
          <w:sz w:val="28"/>
          <w:szCs w:val="28"/>
          <w:lang w:val="en-US"/>
        </w:rPr>
        <w:t>0</w:t>
      </w:r>
      <w:r w:rsidRPr="00D52D50">
        <w:rPr>
          <w:rFonts w:ascii="Times New Roman" w:hAnsi="Times New Roman" w:cs="Times New Roman"/>
          <w:sz w:val="28"/>
          <w:szCs w:val="28"/>
          <w:lang w:val="en-US"/>
        </w:rPr>
        <w:t xml:space="preserve">1/2017. Bộ Tài </w:t>
      </w:r>
      <w:r w:rsidRPr="00D52D50">
        <w:rPr>
          <w:rFonts w:ascii="Times New Roman" w:hAnsi="Times New Roman" w:cs="Times New Roman"/>
          <w:sz w:val="28"/>
          <w:szCs w:val="28"/>
          <w:lang w:val="en-US"/>
        </w:rPr>
        <w:lastRenderedPageBreak/>
        <w:t>chính đã chủ trì, phối hợp với các cơ quan, tổ chứ</w:t>
      </w:r>
      <w:r w:rsidR="001C4494">
        <w:rPr>
          <w:rFonts w:ascii="Times New Roman" w:hAnsi="Times New Roman" w:cs="Times New Roman"/>
          <w:sz w:val="28"/>
          <w:szCs w:val="28"/>
          <w:lang w:val="en-US"/>
        </w:rPr>
        <w:t>c liên quan thực hiện các</w:t>
      </w:r>
      <w:r w:rsidRPr="00D52D50">
        <w:rPr>
          <w:rFonts w:ascii="Times New Roman" w:hAnsi="Times New Roman" w:cs="Times New Roman"/>
          <w:sz w:val="28"/>
          <w:szCs w:val="28"/>
          <w:lang w:val="en-US"/>
        </w:rPr>
        <w:t xml:space="preserve"> hoạt động tuyên truyền, phổ biến pháp luật về kế toán đến các doanh nghiệ</w:t>
      </w:r>
      <w:r w:rsidR="001C4494">
        <w:rPr>
          <w:rFonts w:ascii="Times New Roman" w:hAnsi="Times New Roman" w:cs="Times New Roman"/>
          <w:sz w:val="28"/>
          <w:szCs w:val="28"/>
          <w:lang w:val="en-US"/>
        </w:rPr>
        <w:t xml:space="preserve">p, </w:t>
      </w:r>
      <w:r w:rsidRPr="00D52D50">
        <w:rPr>
          <w:rFonts w:ascii="Times New Roman" w:hAnsi="Times New Roman" w:cs="Times New Roman"/>
          <w:sz w:val="28"/>
          <w:szCs w:val="28"/>
          <w:lang w:val="en-US"/>
        </w:rPr>
        <w:t>tổ chức</w:t>
      </w:r>
      <w:r w:rsidR="001C4494">
        <w:rPr>
          <w:rFonts w:ascii="Times New Roman" w:hAnsi="Times New Roman" w:cs="Times New Roman"/>
          <w:sz w:val="28"/>
          <w:szCs w:val="28"/>
          <w:lang w:val="en-US"/>
        </w:rPr>
        <w:t>, cá nhân có liên quan</w:t>
      </w:r>
      <w:r w:rsidRPr="00D52D50">
        <w:rPr>
          <w:rFonts w:ascii="Times New Roman" w:hAnsi="Times New Roman" w:cs="Times New Roman"/>
          <w:sz w:val="28"/>
          <w:szCs w:val="28"/>
          <w:lang w:val="en-US"/>
        </w:rPr>
        <w:t xml:space="preserve"> bằng nhiều hình thức như: tổ chức hội nghị, hội thảo phổ biến văn bản quy phạm pháp luật; đăng tải bài viết trên các phương tiện thông tin đại chúng.</w:t>
      </w:r>
    </w:p>
    <w:p w:rsidR="00394287" w:rsidRPr="00D52D50" w:rsidRDefault="00394287" w:rsidP="00D52D50">
      <w:pPr>
        <w:tabs>
          <w:tab w:val="left" w:pos="0"/>
        </w:tabs>
        <w:spacing w:before="120" w:after="0" w:line="288" w:lineRule="auto"/>
        <w:ind w:firstLine="709"/>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Bộ Tài chính cũng chủ động theo dõi quá trình triển khai thi hành Luật</w:t>
      </w:r>
      <w:r w:rsidR="009F4272" w:rsidRPr="00D52D50">
        <w:rPr>
          <w:rFonts w:ascii="Times New Roman" w:hAnsi="Times New Roman" w:cs="Times New Roman"/>
          <w:sz w:val="28"/>
          <w:szCs w:val="28"/>
          <w:lang w:val="en-US"/>
        </w:rPr>
        <w:t xml:space="preserve"> Kế toán</w:t>
      </w:r>
      <w:r w:rsidRPr="00D52D50">
        <w:rPr>
          <w:rFonts w:ascii="Times New Roman" w:hAnsi="Times New Roman" w:cs="Times New Roman"/>
          <w:sz w:val="28"/>
          <w:szCs w:val="28"/>
          <w:lang w:val="en-US"/>
        </w:rPr>
        <w:t>, kịp thời phát hiện và tiếp nhận ý kiến phản ánh</w:t>
      </w:r>
      <w:r w:rsidR="001C4494">
        <w:rPr>
          <w:rFonts w:ascii="Times New Roman" w:hAnsi="Times New Roman" w:cs="Times New Roman"/>
          <w:sz w:val="28"/>
          <w:szCs w:val="28"/>
          <w:lang w:val="en-US"/>
        </w:rPr>
        <w:t xml:space="preserve"> từ các đơn vị kế toán để có</w:t>
      </w:r>
      <w:r w:rsidRPr="00D52D50">
        <w:rPr>
          <w:rFonts w:ascii="Times New Roman" w:hAnsi="Times New Roman" w:cs="Times New Roman"/>
          <w:sz w:val="28"/>
          <w:szCs w:val="28"/>
          <w:lang w:val="en-US"/>
        </w:rPr>
        <w:t xml:space="preserve"> hướng dẫn khắc phục, giải đáp vướng mắc, khó khăn trong thực tiễn thi hành Luật. Ngoài ra, Bộ Tài chính đã tích cực, chủ động </w:t>
      </w:r>
      <w:r w:rsidR="001C4494">
        <w:rPr>
          <w:rFonts w:ascii="Times New Roman" w:hAnsi="Times New Roman" w:cs="Times New Roman"/>
          <w:sz w:val="28"/>
          <w:szCs w:val="28"/>
          <w:lang w:val="en-US"/>
        </w:rPr>
        <w:t xml:space="preserve">phối hợp với các tổ chức, đơn vị khác </w:t>
      </w:r>
      <w:r w:rsidRPr="00D52D50">
        <w:rPr>
          <w:rFonts w:ascii="Times New Roman" w:hAnsi="Times New Roman" w:cs="Times New Roman"/>
          <w:sz w:val="28"/>
          <w:szCs w:val="28"/>
          <w:lang w:val="en-US"/>
        </w:rPr>
        <w:t>trong công tác đào tạo, hỗ trợ</w:t>
      </w:r>
      <w:r w:rsidR="009F4272" w:rsidRPr="00D52D50">
        <w:rPr>
          <w:rFonts w:ascii="Times New Roman" w:hAnsi="Times New Roman" w:cs="Times New Roman"/>
          <w:sz w:val="28"/>
          <w:szCs w:val="28"/>
          <w:lang w:val="en-US"/>
        </w:rPr>
        <w:t xml:space="preserve"> pháp lý cho các đơn vị kế toán</w:t>
      </w:r>
      <w:r w:rsidRPr="00D52D50">
        <w:rPr>
          <w:rFonts w:ascii="Times New Roman" w:hAnsi="Times New Roman" w:cs="Times New Roman"/>
          <w:sz w:val="28"/>
          <w:szCs w:val="28"/>
          <w:lang w:val="en-US"/>
        </w:rPr>
        <w:t xml:space="preserve"> trong </w:t>
      </w:r>
      <w:r w:rsidR="001C4494">
        <w:rPr>
          <w:rFonts w:ascii="Times New Roman" w:hAnsi="Times New Roman" w:cs="Times New Roman"/>
          <w:sz w:val="28"/>
          <w:szCs w:val="28"/>
          <w:lang w:val="en-US"/>
        </w:rPr>
        <w:t>việc</w:t>
      </w:r>
      <w:r w:rsidRPr="00D52D50">
        <w:rPr>
          <w:rFonts w:ascii="Times New Roman" w:hAnsi="Times New Roman" w:cs="Times New Roman"/>
          <w:sz w:val="28"/>
          <w:szCs w:val="28"/>
          <w:lang w:val="en-US"/>
        </w:rPr>
        <w:t xml:space="preserve"> tuân thủ quy định pháp luật</w:t>
      </w:r>
      <w:r w:rsidR="009F4272" w:rsidRPr="00D52D50">
        <w:rPr>
          <w:rFonts w:ascii="Times New Roman" w:hAnsi="Times New Roman" w:cs="Times New Roman"/>
          <w:sz w:val="28"/>
          <w:szCs w:val="28"/>
          <w:lang w:val="en-US"/>
        </w:rPr>
        <w:t xml:space="preserve"> về kế toán, tài chính, ngân sách, thuế và pháp luật khác</w:t>
      </w:r>
      <w:r w:rsidRPr="00D52D50">
        <w:rPr>
          <w:rFonts w:ascii="Times New Roman" w:hAnsi="Times New Roman" w:cs="Times New Roman"/>
          <w:sz w:val="28"/>
          <w:szCs w:val="28"/>
          <w:lang w:val="en-US"/>
        </w:rPr>
        <w:t>. Những hoạt động trên đã giúp cho Luật Kế toán nhanh chóng phát huy tác dụ</w:t>
      </w:r>
      <w:r w:rsidR="009F4272" w:rsidRPr="00D52D50">
        <w:rPr>
          <w:rFonts w:ascii="Times New Roman" w:hAnsi="Times New Roman" w:cs="Times New Roman"/>
          <w:sz w:val="28"/>
          <w:szCs w:val="28"/>
          <w:lang w:val="en-US"/>
        </w:rPr>
        <w:t>ng, đi vào cuộc sống</w:t>
      </w:r>
      <w:r w:rsidRPr="00D52D50">
        <w:rPr>
          <w:rFonts w:ascii="Times New Roman" w:hAnsi="Times New Roman" w:cs="Times New Roman"/>
          <w:sz w:val="28"/>
          <w:szCs w:val="28"/>
          <w:lang w:val="en-US"/>
        </w:rPr>
        <w:t>, góp phần thúc đẩy sự phát triển của lĩnh vực kế toán Việ</w:t>
      </w:r>
      <w:r w:rsidR="009F4272" w:rsidRPr="00D52D50">
        <w:rPr>
          <w:rFonts w:ascii="Times New Roman" w:hAnsi="Times New Roman" w:cs="Times New Roman"/>
          <w:sz w:val="28"/>
          <w:szCs w:val="28"/>
          <w:lang w:val="en-US"/>
        </w:rPr>
        <w:t>t Nam nói riêng và kinh tế Việt Nam nói chung.</w:t>
      </w:r>
    </w:p>
    <w:p w:rsidR="00394287" w:rsidRPr="00D52D50" w:rsidRDefault="00394287" w:rsidP="00D52D50">
      <w:pPr>
        <w:tabs>
          <w:tab w:val="left" w:pos="0"/>
        </w:tabs>
        <w:spacing w:before="120" w:after="0" w:line="288" w:lineRule="auto"/>
        <w:ind w:firstLine="709"/>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Về</w:t>
      </w:r>
      <w:r w:rsidR="009F4272" w:rsidRPr="00D52D50">
        <w:rPr>
          <w:rFonts w:ascii="Times New Roman" w:hAnsi="Times New Roman" w:cs="Times New Roman"/>
          <w:sz w:val="28"/>
          <w:szCs w:val="28"/>
          <w:lang w:val="en-US"/>
        </w:rPr>
        <w:t xml:space="preserve"> phía các đơn vị</w:t>
      </w:r>
      <w:r w:rsidR="001C4494">
        <w:rPr>
          <w:rFonts w:ascii="Times New Roman" w:hAnsi="Times New Roman" w:cs="Times New Roman"/>
          <w:sz w:val="28"/>
          <w:szCs w:val="28"/>
          <w:lang w:val="en-US"/>
        </w:rPr>
        <w:t xml:space="preserve"> kế toán, theo quy định của Luật</w:t>
      </w:r>
      <w:r w:rsidRPr="00D52D50">
        <w:rPr>
          <w:rFonts w:ascii="Times New Roman" w:hAnsi="Times New Roman" w:cs="Times New Roman"/>
          <w:sz w:val="28"/>
          <w:szCs w:val="28"/>
          <w:lang w:val="en-US"/>
        </w:rPr>
        <w:t xml:space="preserve"> </w:t>
      </w:r>
      <w:r w:rsidR="001C4494">
        <w:rPr>
          <w:rFonts w:ascii="Times New Roman" w:hAnsi="Times New Roman" w:cs="Times New Roman"/>
          <w:sz w:val="28"/>
          <w:szCs w:val="28"/>
          <w:lang w:val="en-US"/>
        </w:rPr>
        <w:t xml:space="preserve">Kế toán </w:t>
      </w:r>
      <w:r w:rsidRPr="00D52D50">
        <w:rPr>
          <w:rFonts w:ascii="Times New Roman" w:hAnsi="Times New Roman" w:cs="Times New Roman"/>
          <w:sz w:val="28"/>
          <w:szCs w:val="28"/>
          <w:lang w:val="en-US"/>
        </w:rPr>
        <w:t xml:space="preserve">đều </w:t>
      </w:r>
      <w:r w:rsidR="001C4494">
        <w:rPr>
          <w:rFonts w:ascii="Times New Roman" w:hAnsi="Times New Roman" w:cs="Times New Roman"/>
          <w:sz w:val="28"/>
          <w:szCs w:val="28"/>
          <w:lang w:val="en-US"/>
        </w:rPr>
        <w:t xml:space="preserve">có </w:t>
      </w:r>
      <w:r w:rsidR="009F4272" w:rsidRPr="00D52D50">
        <w:rPr>
          <w:rFonts w:ascii="Times New Roman" w:hAnsi="Times New Roman" w:cs="Times New Roman"/>
          <w:sz w:val="28"/>
          <w:szCs w:val="28"/>
          <w:lang w:val="en-US"/>
        </w:rPr>
        <w:t xml:space="preserve">tổ chức bộ máy kế toán, bố trí </w:t>
      </w:r>
      <w:r w:rsidRPr="00D52D50">
        <w:rPr>
          <w:rFonts w:ascii="Times New Roman" w:hAnsi="Times New Roman" w:cs="Times New Roman"/>
          <w:sz w:val="28"/>
          <w:szCs w:val="28"/>
          <w:lang w:val="en-US"/>
        </w:rPr>
        <w:t>người làm kế</w:t>
      </w:r>
      <w:r w:rsidR="009F4272" w:rsidRPr="00D52D50">
        <w:rPr>
          <w:rFonts w:ascii="Times New Roman" w:hAnsi="Times New Roman" w:cs="Times New Roman"/>
          <w:sz w:val="28"/>
          <w:szCs w:val="28"/>
          <w:lang w:val="en-US"/>
        </w:rPr>
        <w:t xml:space="preserve"> toán,</w:t>
      </w:r>
      <w:r w:rsidRPr="00D52D50">
        <w:rPr>
          <w:rFonts w:ascii="Times New Roman" w:hAnsi="Times New Roman" w:cs="Times New Roman"/>
          <w:sz w:val="28"/>
          <w:szCs w:val="28"/>
          <w:lang w:val="en-US"/>
        </w:rPr>
        <w:t xml:space="preserve"> kế toán</w:t>
      </w:r>
      <w:r w:rsidR="009F4272" w:rsidRPr="00D52D50">
        <w:rPr>
          <w:rFonts w:ascii="Times New Roman" w:hAnsi="Times New Roman" w:cs="Times New Roman"/>
          <w:sz w:val="28"/>
          <w:szCs w:val="28"/>
          <w:lang w:val="en-US"/>
        </w:rPr>
        <w:t xml:space="preserve"> trưởng hoặc phụ trách kế toán,</w:t>
      </w:r>
      <w:r w:rsidRPr="00D52D50">
        <w:rPr>
          <w:rFonts w:ascii="Times New Roman" w:hAnsi="Times New Roman" w:cs="Times New Roman"/>
          <w:sz w:val="28"/>
          <w:szCs w:val="28"/>
          <w:lang w:val="en-US"/>
        </w:rPr>
        <w:t xml:space="preserve"> để tham mưu, tư vấn cho lãnh đạ</w:t>
      </w:r>
      <w:r w:rsidR="009F4272" w:rsidRPr="00D52D50">
        <w:rPr>
          <w:rFonts w:ascii="Times New Roman" w:hAnsi="Times New Roman" w:cs="Times New Roman"/>
          <w:sz w:val="28"/>
          <w:szCs w:val="28"/>
          <w:lang w:val="en-US"/>
        </w:rPr>
        <w:t xml:space="preserve">o </w:t>
      </w:r>
      <w:r w:rsidR="001C4494">
        <w:rPr>
          <w:rFonts w:ascii="Times New Roman" w:hAnsi="Times New Roman" w:cs="Times New Roman"/>
          <w:sz w:val="28"/>
          <w:szCs w:val="28"/>
          <w:lang w:val="en-US"/>
        </w:rPr>
        <w:t xml:space="preserve">doanh nghiệp, cơ quan, </w:t>
      </w:r>
      <w:r w:rsidR="009F4272" w:rsidRPr="00D52D50">
        <w:rPr>
          <w:rFonts w:ascii="Times New Roman" w:hAnsi="Times New Roman" w:cs="Times New Roman"/>
          <w:sz w:val="28"/>
          <w:szCs w:val="28"/>
          <w:lang w:val="en-US"/>
        </w:rPr>
        <w:t>đơn vị</w:t>
      </w:r>
      <w:r w:rsidRPr="00D52D50">
        <w:rPr>
          <w:rFonts w:ascii="Times New Roman" w:hAnsi="Times New Roman" w:cs="Times New Roman"/>
          <w:sz w:val="28"/>
          <w:szCs w:val="28"/>
          <w:lang w:val="en-US"/>
        </w:rPr>
        <w:t xml:space="preserve"> trong việc áp dụng, thi hành pháp luật</w:t>
      </w:r>
      <w:r w:rsidR="001C4494">
        <w:rPr>
          <w:rFonts w:ascii="Times New Roman" w:hAnsi="Times New Roman" w:cs="Times New Roman"/>
          <w:sz w:val="28"/>
          <w:szCs w:val="28"/>
          <w:lang w:val="en-US"/>
        </w:rPr>
        <w:t>. Các nội dung này không chỉ liên quan đến kế toán, mà còn bao gồm cả các nội dung khác có liên quan như các quy định về</w:t>
      </w:r>
      <w:r w:rsidRPr="00D52D50">
        <w:rPr>
          <w:rFonts w:ascii="Times New Roman" w:hAnsi="Times New Roman" w:cs="Times New Roman"/>
          <w:sz w:val="28"/>
          <w:szCs w:val="28"/>
          <w:lang w:val="en-US"/>
        </w:rPr>
        <w:t xml:space="preserve"> </w:t>
      </w:r>
      <w:r w:rsidR="009F4272" w:rsidRPr="00D52D50">
        <w:rPr>
          <w:rFonts w:ascii="Times New Roman" w:hAnsi="Times New Roman" w:cs="Times New Roman"/>
          <w:sz w:val="28"/>
          <w:szCs w:val="28"/>
          <w:lang w:val="en-US"/>
        </w:rPr>
        <w:t xml:space="preserve">ngân sách, </w:t>
      </w:r>
      <w:r w:rsidRPr="00D52D50">
        <w:rPr>
          <w:rFonts w:ascii="Times New Roman" w:hAnsi="Times New Roman" w:cs="Times New Roman"/>
          <w:sz w:val="28"/>
          <w:szCs w:val="28"/>
          <w:lang w:val="en-US"/>
        </w:rPr>
        <w:t>tài chính, thuế</w:t>
      </w:r>
      <w:r w:rsidR="009F4272" w:rsidRPr="00D52D50">
        <w:rPr>
          <w:rFonts w:ascii="Times New Roman" w:hAnsi="Times New Roman" w:cs="Times New Roman"/>
          <w:sz w:val="28"/>
          <w:szCs w:val="28"/>
          <w:lang w:val="en-US"/>
        </w:rPr>
        <w:t>;</w:t>
      </w:r>
      <w:r w:rsidRPr="00D52D50">
        <w:rPr>
          <w:rFonts w:ascii="Times New Roman" w:hAnsi="Times New Roman" w:cs="Times New Roman"/>
          <w:sz w:val="28"/>
          <w:szCs w:val="28"/>
          <w:lang w:val="en-US"/>
        </w:rPr>
        <w:t xml:space="preserve"> xây dựng quy trình, quy chế nội bộ</w:t>
      </w:r>
      <w:r w:rsidR="001C4494">
        <w:rPr>
          <w:rFonts w:ascii="Times New Roman" w:hAnsi="Times New Roman" w:cs="Times New Roman"/>
          <w:sz w:val="28"/>
          <w:szCs w:val="28"/>
          <w:lang w:val="en-US"/>
        </w:rPr>
        <w:t>;</w:t>
      </w:r>
      <w:r w:rsidRPr="00D52D50">
        <w:rPr>
          <w:rFonts w:ascii="Times New Roman" w:hAnsi="Times New Roman" w:cs="Times New Roman"/>
          <w:sz w:val="28"/>
          <w:szCs w:val="28"/>
          <w:lang w:val="en-US"/>
        </w:rPr>
        <w:t xml:space="preserve"> ký kết và thực hiện hợp đồng</w:t>
      </w:r>
      <w:r w:rsidR="001C4494">
        <w:rPr>
          <w:rFonts w:ascii="Times New Roman" w:hAnsi="Times New Roman" w:cs="Times New Roman"/>
          <w:sz w:val="28"/>
          <w:szCs w:val="28"/>
          <w:lang w:val="en-US"/>
        </w:rPr>
        <w:t>;</w:t>
      </w:r>
      <w:r w:rsidRPr="00D52D50">
        <w:rPr>
          <w:rFonts w:ascii="Times New Roman" w:hAnsi="Times New Roman" w:cs="Times New Roman"/>
          <w:sz w:val="28"/>
          <w:szCs w:val="28"/>
          <w:lang w:val="en-US"/>
        </w:rPr>
        <w:t xml:space="preserve"> kê khai nộp thuế, bảo hiể</w:t>
      </w:r>
      <w:r w:rsidR="009F4272" w:rsidRPr="00D52D50">
        <w:rPr>
          <w:rFonts w:ascii="Times New Roman" w:hAnsi="Times New Roman" w:cs="Times New Roman"/>
          <w:sz w:val="28"/>
          <w:szCs w:val="28"/>
          <w:lang w:val="en-US"/>
        </w:rPr>
        <w:t>m</w:t>
      </w:r>
      <w:r w:rsidR="001C4494">
        <w:rPr>
          <w:rFonts w:ascii="Times New Roman" w:hAnsi="Times New Roman" w:cs="Times New Roman"/>
          <w:sz w:val="28"/>
          <w:szCs w:val="28"/>
          <w:lang w:val="en-US"/>
        </w:rPr>
        <w:t xml:space="preserve">; </w:t>
      </w:r>
      <w:r w:rsidRPr="00D52D50">
        <w:rPr>
          <w:rFonts w:ascii="Times New Roman" w:hAnsi="Times New Roman" w:cs="Times New Roman"/>
          <w:sz w:val="28"/>
          <w:szCs w:val="28"/>
          <w:lang w:val="en-US"/>
        </w:rPr>
        <w:t>thanh toán với đối tác, người mua, ngườ</w:t>
      </w:r>
      <w:r w:rsidR="001C4494">
        <w:rPr>
          <w:rFonts w:ascii="Times New Roman" w:hAnsi="Times New Roman" w:cs="Times New Roman"/>
          <w:sz w:val="28"/>
          <w:szCs w:val="28"/>
          <w:lang w:val="en-US"/>
        </w:rPr>
        <w:t xml:space="preserve">i bán,… Từ đó, </w:t>
      </w:r>
      <w:r w:rsidRPr="00D52D50">
        <w:rPr>
          <w:rFonts w:ascii="Times New Roman" w:hAnsi="Times New Roman" w:cs="Times New Roman"/>
          <w:sz w:val="28"/>
          <w:szCs w:val="28"/>
          <w:lang w:val="en-US"/>
        </w:rPr>
        <w:t xml:space="preserve">giúp cho </w:t>
      </w:r>
      <w:r w:rsidR="009F4272" w:rsidRPr="00D52D50">
        <w:rPr>
          <w:rFonts w:ascii="Times New Roman" w:hAnsi="Times New Roman" w:cs="Times New Roman"/>
          <w:sz w:val="28"/>
          <w:szCs w:val="28"/>
          <w:lang w:val="en-US"/>
        </w:rPr>
        <w:t>đơn vị</w:t>
      </w:r>
      <w:r w:rsidRPr="00D52D50">
        <w:rPr>
          <w:rFonts w:ascii="Times New Roman" w:hAnsi="Times New Roman" w:cs="Times New Roman"/>
          <w:sz w:val="28"/>
          <w:szCs w:val="28"/>
          <w:lang w:val="en-US"/>
        </w:rPr>
        <w:t xml:space="preserve"> </w:t>
      </w:r>
      <w:r w:rsidR="001C4494">
        <w:rPr>
          <w:rFonts w:ascii="Times New Roman" w:hAnsi="Times New Roman" w:cs="Times New Roman"/>
          <w:sz w:val="28"/>
          <w:szCs w:val="28"/>
          <w:lang w:val="en-US"/>
        </w:rPr>
        <w:t xml:space="preserve">ké toán </w:t>
      </w:r>
      <w:r w:rsidRPr="00D52D50">
        <w:rPr>
          <w:rFonts w:ascii="Times New Roman" w:hAnsi="Times New Roman" w:cs="Times New Roman"/>
          <w:sz w:val="28"/>
          <w:szCs w:val="28"/>
          <w:lang w:val="en-US"/>
        </w:rPr>
        <w:t>thực hiện đầy đủ</w:t>
      </w:r>
      <w:r w:rsidR="009F4272" w:rsidRPr="00D52D50">
        <w:rPr>
          <w:rFonts w:ascii="Times New Roman" w:hAnsi="Times New Roman" w:cs="Times New Roman"/>
          <w:sz w:val="28"/>
          <w:szCs w:val="28"/>
          <w:lang w:val="en-US"/>
        </w:rPr>
        <w:t xml:space="preserve"> </w:t>
      </w:r>
      <w:r w:rsidRPr="00D52D50">
        <w:rPr>
          <w:rFonts w:ascii="Times New Roman" w:hAnsi="Times New Roman" w:cs="Times New Roman"/>
          <w:sz w:val="28"/>
          <w:szCs w:val="28"/>
          <w:lang w:val="en-US"/>
        </w:rPr>
        <w:t>trách nhiệm</w:t>
      </w:r>
      <w:r w:rsidR="009F4272" w:rsidRPr="00D52D50">
        <w:rPr>
          <w:rFonts w:ascii="Times New Roman" w:hAnsi="Times New Roman" w:cs="Times New Roman"/>
          <w:sz w:val="28"/>
          <w:szCs w:val="28"/>
          <w:lang w:val="en-US"/>
        </w:rPr>
        <w:t xml:space="preserve"> và nghĩa vụ</w:t>
      </w:r>
      <w:r w:rsidRPr="00D52D50">
        <w:rPr>
          <w:rFonts w:ascii="Times New Roman" w:hAnsi="Times New Roman" w:cs="Times New Roman"/>
          <w:sz w:val="28"/>
          <w:szCs w:val="28"/>
          <w:lang w:val="en-US"/>
        </w:rPr>
        <w:t xml:space="preserve"> với nhà nước</w:t>
      </w:r>
      <w:r w:rsidR="009F4272" w:rsidRPr="00D52D50">
        <w:rPr>
          <w:rFonts w:ascii="Times New Roman" w:hAnsi="Times New Roman" w:cs="Times New Roman"/>
          <w:sz w:val="28"/>
          <w:szCs w:val="28"/>
          <w:lang w:val="en-US"/>
        </w:rPr>
        <w:t>, người lao động</w:t>
      </w:r>
      <w:r w:rsidRPr="00D52D50">
        <w:rPr>
          <w:rFonts w:ascii="Times New Roman" w:hAnsi="Times New Roman" w:cs="Times New Roman"/>
          <w:sz w:val="28"/>
          <w:szCs w:val="28"/>
          <w:lang w:val="en-US"/>
        </w:rPr>
        <w:t xml:space="preserve"> và các bên liên quan đúng theo quy định của pháp luật.</w:t>
      </w:r>
    </w:p>
    <w:p w:rsidR="00394287" w:rsidRPr="00D52D50" w:rsidRDefault="00394287" w:rsidP="00D52D50">
      <w:pPr>
        <w:tabs>
          <w:tab w:val="left" w:pos="0"/>
        </w:tabs>
        <w:spacing w:before="120" w:after="0" w:line="288" w:lineRule="auto"/>
        <w:ind w:firstLine="709"/>
        <w:jc w:val="both"/>
        <w:rPr>
          <w:rFonts w:ascii="Times New Roman" w:hAnsi="Times New Roman" w:cs="Times New Roman"/>
          <w:b/>
          <w:sz w:val="28"/>
          <w:szCs w:val="28"/>
          <w:lang w:val="en-US"/>
        </w:rPr>
      </w:pPr>
      <w:r w:rsidRPr="00D52D50">
        <w:rPr>
          <w:rFonts w:ascii="Times New Roman" w:hAnsi="Times New Roman" w:cs="Times New Roman"/>
          <w:b/>
          <w:sz w:val="28"/>
          <w:szCs w:val="28"/>
          <w:lang w:val="en-US"/>
        </w:rPr>
        <w:t>2. Công tác chỉ đạo, tổ chức ban hành văn bản quy định chi tiết hướng dẫn thi hành</w:t>
      </w:r>
    </w:p>
    <w:p w:rsidR="00394287" w:rsidRPr="00D52D50" w:rsidRDefault="000B033A" w:rsidP="00D52D50">
      <w:pPr>
        <w:tabs>
          <w:tab w:val="left" w:pos="0"/>
        </w:tabs>
        <w:spacing w:before="120" w:after="0" w:line="288" w:lineRule="auto"/>
        <w:ind w:firstLine="709"/>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xml:space="preserve">Sau khi Luật Kế toán 2015 được ban hành, Thủ tướng Chính phủ đã </w:t>
      </w:r>
      <w:r w:rsidR="009F06DF">
        <w:rPr>
          <w:rFonts w:ascii="Times New Roman" w:hAnsi="Times New Roman" w:cs="Times New Roman"/>
          <w:sz w:val="28"/>
          <w:szCs w:val="28"/>
          <w:lang w:val="en-US"/>
        </w:rPr>
        <w:t xml:space="preserve">ký </w:t>
      </w:r>
      <w:r w:rsidRPr="00D52D50">
        <w:rPr>
          <w:rFonts w:ascii="Times New Roman" w:hAnsi="Times New Roman" w:cs="Times New Roman"/>
          <w:sz w:val="28"/>
          <w:szCs w:val="28"/>
          <w:lang w:val="en-US"/>
        </w:rPr>
        <w:t>ban hành Quyết định số 196/QĐ-TTg ngày 01/</w:t>
      </w:r>
      <w:r w:rsidR="00E43D48" w:rsidRPr="00D52D50">
        <w:rPr>
          <w:rFonts w:ascii="Times New Roman" w:hAnsi="Times New Roman" w:cs="Times New Roman"/>
          <w:sz w:val="28"/>
          <w:szCs w:val="28"/>
          <w:lang w:val="en-US"/>
        </w:rPr>
        <w:t>0</w:t>
      </w:r>
      <w:r w:rsidRPr="00D52D50">
        <w:rPr>
          <w:rFonts w:ascii="Times New Roman" w:hAnsi="Times New Roman" w:cs="Times New Roman"/>
          <w:sz w:val="28"/>
          <w:szCs w:val="28"/>
          <w:lang w:val="en-US"/>
        </w:rPr>
        <w:t>2/2016 ban hành Danh mục và phân công cơ quan chủ trì soạn thảo văn bản của Chính phủ, Thủ tướng Chính phủ quy định chi tiế</w:t>
      </w:r>
      <w:r w:rsidR="00E43D48" w:rsidRPr="00D52D50">
        <w:rPr>
          <w:rFonts w:ascii="Times New Roman" w:hAnsi="Times New Roman" w:cs="Times New Roman"/>
          <w:sz w:val="28"/>
          <w:szCs w:val="28"/>
          <w:lang w:val="en-US"/>
        </w:rPr>
        <w:t>t thi hành các L</w:t>
      </w:r>
      <w:r w:rsidRPr="00D52D50">
        <w:rPr>
          <w:rFonts w:ascii="Times New Roman" w:hAnsi="Times New Roman" w:cs="Times New Roman"/>
          <w:sz w:val="28"/>
          <w:szCs w:val="28"/>
          <w:lang w:val="en-US"/>
        </w:rPr>
        <w:t xml:space="preserve">uật được thông qua tại kỳ họp thứ 10 Quốc hội khóa XIII, trong đó có Luật Kế toán. </w:t>
      </w:r>
      <w:r w:rsidR="00394287" w:rsidRPr="00D52D50">
        <w:rPr>
          <w:rFonts w:ascii="Times New Roman" w:hAnsi="Times New Roman" w:cs="Times New Roman"/>
          <w:sz w:val="28"/>
          <w:szCs w:val="28"/>
          <w:lang w:val="en-US"/>
        </w:rPr>
        <w:t>Việc tổ chức triển khai thi hành Luật Kế toán được Chính phủ và Bộ Tài chính chỉ đạo sát sao thông qua việc ban hành các Nghị định và Thông tư hướng dẫn thực hiện.</w:t>
      </w:r>
      <w:r w:rsidR="004F4D3D" w:rsidRPr="00D52D50">
        <w:rPr>
          <w:rFonts w:ascii="Times New Roman" w:hAnsi="Times New Roman" w:cs="Times New Roman"/>
          <w:sz w:val="28"/>
          <w:szCs w:val="28"/>
          <w:lang w:val="en-US"/>
        </w:rPr>
        <w:t xml:space="preserve"> </w:t>
      </w:r>
      <w:r w:rsidR="00394287" w:rsidRPr="00D52D50">
        <w:rPr>
          <w:rFonts w:ascii="Times New Roman" w:hAnsi="Times New Roman" w:cs="Times New Roman"/>
          <w:sz w:val="28"/>
          <w:szCs w:val="28"/>
          <w:lang w:val="en-US"/>
        </w:rPr>
        <w:t>Từ khi Luật Kế toán được ban hành đế</w:t>
      </w:r>
      <w:r w:rsidR="009F4272" w:rsidRPr="00D52D50">
        <w:rPr>
          <w:rFonts w:ascii="Times New Roman" w:hAnsi="Times New Roman" w:cs="Times New Roman"/>
          <w:sz w:val="28"/>
          <w:szCs w:val="28"/>
          <w:lang w:val="en-US"/>
        </w:rPr>
        <w:t>n nay, đã có nhiều</w:t>
      </w:r>
      <w:r w:rsidR="00394287" w:rsidRPr="00D52D50">
        <w:rPr>
          <w:rFonts w:ascii="Times New Roman" w:hAnsi="Times New Roman" w:cs="Times New Roman"/>
          <w:sz w:val="28"/>
          <w:szCs w:val="28"/>
          <w:lang w:val="en-US"/>
        </w:rPr>
        <w:t xml:space="preserve"> văn bản do Chính phủ và Bộ Tài chính ban hành hướng dẫn thực hiện, trong đó có </w:t>
      </w:r>
      <w:r w:rsidR="00E43D48" w:rsidRPr="00D52D50">
        <w:rPr>
          <w:rFonts w:ascii="Times New Roman" w:hAnsi="Times New Roman" w:cs="Times New Roman"/>
          <w:sz w:val="28"/>
          <w:szCs w:val="28"/>
          <w:lang w:val="en-US"/>
        </w:rPr>
        <w:t>0</w:t>
      </w:r>
      <w:r w:rsidR="00DC321F" w:rsidRPr="00D52D50">
        <w:rPr>
          <w:rFonts w:ascii="Times New Roman" w:hAnsi="Times New Roman" w:cs="Times New Roman"/>
          <w:sz w:val="28"/>
          <w:szCs w:val="28"/>
          <w:lang w:val="en-US"/>
        </w:rPr>
        <w:t>5</w:t>
      </w:r>
      <w:r w:rsidR="00394287" w:rsidRPr="00D52D50">
        <w:rPr>
          <w:rFonts w:ascii="Times New Roman" w:hAnsi="Times New Roman" w:cs="Times New Roman"/>
          <w:sz w:val="28"/>
          <w:szCs w:val="28"/>
          <w:lang w:val="en-US"/>
        </w:rPr>
        <w:t xml:space="preserve"> Nghị định của Chính phủ và </w:t>
      </w:r>
      <w:r w:rsidR="00DC321F" w:rsidRPr="00D52D50">
        <w:rPr>
          <w:rFonts w:ascii="Times New Roman" w:hAnsi="Times New Roman" w:cs="Times New Roman"/>
          <w:sz w:val="28"/>
          <w:szCs w:val="28"/>
          <w:lang w:val="en-US"/>
        </w:rPr>
        <w:t>39</w:t>
      </w:r>
      <w:r w:rsidR="00394287" w:rsidRPr="00D52D50">
        <w:rPr>
          <w:rFonts w:ascii="Times New Roman" w:hAnsi="Times New Roman" w:cs="Times New Roman"/>
          <w:sz w:val="28"/>
          <w:szCs w:val="28"/>
          <w:lang w:val="en-US"/>
        </w:rPr>
        <w:t xml:space="preserve"> Thông tư</w:t>
      </w:r>
      <w:r w:rsidR="00E718A9" w:rsidRPr="00D52D50">
        <w:rPr>
          <w:rFonts w:ascii="Times New Roman" w:hAnsi="Times New Roman" w:cs="Times New Roman"/>
          <w:sz w:val="28"/>
          <w:szCs w:val="28"/>
          <w:lang w:val="en-US"/>
        </w:rPr>
        <w:t xml:space="preserve"> của Bộ Tài chính</w:t>
      </w:r>
      <w:r w:rsidRPr="00D52D50">
        <w:rPr>
          <w:rFonts w:ascii="Times New Roman" w:hAnsi="Times New Roman" w:cs="Times New Roman"/>
          <w:sz w:val="28"/>
          <w:szCs w:val="28"/>
          <w:lang w:val="en-US"/>
        </w:rPr>
        <w:t xml:space="preserve"> (Phụ lục kèm theo).</w:t>
      </w:r>
    </w:p>
    <w:p w:rsidR="00394287" w:rsidRPr="00D52D50" w:rsidRDefault="00394287" w:rsidP="00D52D50">
      <w:pPr>
        <w:tabs>
          <w:tab w:val="left" w:pos="0"/>
        </w:tabs>
        <w:spacing w:before="120" w:after="0" w:line="288" w:lineRule="auto"/>
        <w:ind w:firstLine="709"/>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lastRenderedPageBreak/>
        <w:t>Các văn bản quy pháp pháp luật t</w:t>
      </w:r>
      <w:r w:rsidR="009F06DF">
        <w:rPr>
          <w:rFonts w:ascii="Times New Roman" w:hAnsi="Times New Roman" w:cs="Times New Roman"/>
          <w:sz w:val="28"/>
          <w:szCs w:val="28"/>
          <w:lang w:val="en-US"/>
        </w:rPr>
        <w:t>rên đã bao quát khá</w:t>
      </w:r>
      <w:r w:rsidRPr="00D52D50">
        <w:rPr>
          <w:rFonts w:ascii="Times New Roman" w:hAnsi="Times New Roman" w:cs="Times New Roman"/>
          <w:sz w:val="28"/>
          <w:szCs w:val="28"/>
          <w:lang w:val="en-US"/>
        </w:rPr>
        <w:t xml:space="preserve"> toàn diện các vấn đề pháp lý về lĩnh vực kế toán, khá phù hợp với thực tiễn và tạo lập được hành lang pháp lý vững chắc, góp phần thúc đẩy hoạt động kế toán phát triển.</w:t>
      </w:r>
    </w:p>
    <w:p w:rsidR="00394287" w:rsidRPr="00D52D50" w:rsidRDefault="00394287" w:rsidP="00D52D50">
      <w:pPr>
        <w:tabs>
          <w:tab w:val="left" w:pos="0"/>
        </w:tabs>
        <w:spacing w:before="120" w:after="0" w:line="288" w:lineRule="auto"/>
        <w:ind w:firstLine="709"/>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xml:space="preserve">Nhìn chung, các văn bản hướng dẫn thi hành chi tiết Luật Kế toán được ban hành kịp thời, đảm bảo tiến độ đề ra, tạo lập được một hệ thống văn bản pháp luật về kế toán đồng bộ, thống nhất với các văn bản pháp luật </w:t>
      </w:r>
      <w:r w:rsidR="009F4272" w:rsidRPr="00D52D50">
        <w:rPr>
          <w:rFonts w:ascii="Times New Roman" w:hAnsi="Times New Roman" w:cs="Times New Roman"/>
          <w:sz w:val="28"/>
          <w:szCs w:val="28"/>
          <w:lang w:val="en-US"/>
        </w:rPr>
        <w:t xml:space="preserve">khác </w:t>
      </w:r>
      <w:r w:rsidRPr="00D52D50">
        <w:rPr>
          <w:rFonts w:ascii="Times New Roman" w:hAnsi="Times New Roman" w:cs="Times New Roman"/>
          <w:sz w:val="28"/>
          <w:szCs w:val="28"/>
          <w:lang w:val="en-US"/>
        </w:rPr>
        <w:t>có liên quan</w:t>
      </w:r>
      <w:r w:rsidR="009F06DF">
        <w:rPr>
          <w:rFonts w:ascii="Times New Roman" w:hAnsi="Times New Roman" w:cs="Times New Roman"/>
          <w:sz w:val="28"/>
          <w:szCs w:val="28"/>
          <w:lang w:val="en-US"/>
        </w:rPr>
        <w:t>. Các văn bản này, ngoài các mục tiêu về kế toán còn</w:t>
      </w:r>
      <w:r w:rsidR="009F4272" w:rsidRPr="00D52D50">
        <w:rPr>
          <w:rFonts w:ascii="Times New Roman" w:hAnsi="Times New Roman" w:cs="Times New Roman"/>
          <w:sz w:val="28"/>
          <w:szCs w:val="28"/>
          <w:lang w:val="en-US"/>
        </w:rPr>
        <w:t xml:space="preserve"> đáp ứng mục tiêu</w:t>
      </w:r>
      <w:r w:rsidRPr="00D52D50">
        <w:rPr>
          <w:rFonts w:ascii="Times New Roman" w:hAnsi="Times New Roman" w:cs="Times New Roman"/>
          <w:sz w:val="28"/>
          <w:szCs w:val="28"/>
          <w:lang w:val="en-US"/>
        </w:rPr>
        <w:t xml:space="preserve"> thực hiện đơn giản hóa thủ tục hành chính,</w:t>
      </w:r>
      <w:r w:rsidR="009F06DF">
        <w:rPr>
          <w:rFonts w:ascii="Times New Roman" w:hAnsi="Times New Roman" w:cs="Times New Roman"/>
          <w:sz w:val="28"/>
          <w:szCs w:val="28"/>
          <w:lang w:val="en-US"/>
        </w:rPr>
        <w:t xml:space="preserve"> ứng dụng công nghệ thông tin,</w:t>
      </w:r>
      <w:r w:rsidRPr="00D52D50">
        <w:rPr>
          <w:rFonts w:ascii="Times New Roman" w:hAnsi="Times New Roman" w:cs="Times New Roman"/>
          <w:sz w:val="28"/>
          <w:szCs w:val="28"/>
          <w:lang w:val="en-US"/>
        </w:rPr>
        <w:t xml:space="preserve"> giảm chi phí cho </w:t>
      </w:r>
      <w:r w:rsidR="009F4272" w:rsidRPr="00D52D50">
        <w:rPr>
          <w:rFonts w:ascii="Times New Roman" w:hAnsi="Times New Roman" w:cs="Times New Roman"/>
          <w:sz w:val="28"/>
          <w:szCs w:val="28"/>
          <w:lang w:val="en-US"/>
        </w:rPr>
        <w:t>đơn vị kế toán, các bên liên quan</w:t>
      </w:r>
      <w:r w:rsidRPr="00D52D50">
        <w:rPr>
          <w:rFonts w:ascii="Times New Roman" w:hAnsi="Times New Roman" w:cs="Times New Roman"/>
          <w:sz w:val="28"/>
          <w:szCs w:val="28"/>
          <w:lang w:val="en-US"/>
        </w:rPr>
        <w:t xml:space="preserve">, phù hợp với tình hình phát triển kinh tế xã hội </w:t>
      </w:r>
      <w:r w:rsidR="009F4272" w:rsidRPr="00D52D50">
        <w:rPr>
          <w:rFonts w:ascii="Times New Roman" w:hAnsi="Times New Roman" w:cs="Times New Roman"/>
          <w:sz w:val="28"/>
          <w:szCs w:val="28"/>
          <w:lang w:val="en-US"/>
        </w:rPr>
        <w:t xml:space="preserve">của đất nước </w:t>
      </w:r>
      <w:r w:rsidRPr="00D52D50">
        <w:rPr>
          <w:rFonts w:ascii="Times New Roman" w:hAnsi="Times New Roman" w:cs="Times New Roman"/>
          <w:sz w:val="28"/>
          <w:szCs w:val="28"/>
          <w:lang w:val="en-US"/>
        </w:rPr>
        <w:t>và chuẩn mực</w:t>
      </w:r>
      <w:r w:rsidR="009F4272" w:rsidRPr="00D52D50">
        <w:rPr>
          <w:rFonts w:ascii="Times New Roman" w:hAnsi="Times New Roman" w:cs="Times New Roman"/>
          <w:sz w:val="28"/>
          <w:szCs w:val="28"/>
          <w:lang w:val="en-US"/>
        </w:rPr>
        <w:t>, thông lệ</w:t>
      </w:r>
      <w:r w:rsidRPr="00D52D50">
        <w:rPr>
          <w:rFonts w:ascii="Times New Roman" w:hAnsi="Times New Roman" w:cs="Times New Roman"/>
          <w:sz w:val="28"/>
          <w:szCs w:val="28"/>
          <w:lang w:val="en-US"/>
        </w:rPr>
        <w:t xml:space="preserve"> quốc tế. Qua đó, góp phần đưa Luật Kế toán vào cuộc sống, đảm bảo sự thống nhất, hiệu quả trong </w:t>
      </w:r>
      <w:r w:rsidR="009F06DF">
        <w:rPr>
          <w:rFonts w:ascii="Times New Roman" w:hAnsi="Times New Roman" w:cs="Times New Roman"/>
          <w:sz w:val="28"/>
          <w:szCs w:val="28"/>
          <w:lang w:val="en-US"/>
        </w:rPr>
        <w:t xml:space="preserve">việc </w:t>
      </w:r>
      <w:r w:rsidRPr="00D52D50">
        <w:rPr>
          <w:rFonts w:ascii="Times New Roman" w:hAnsi="Times New Roman" w:cs="Times New Roman"/>
          <w:sz w:val="28"/>
          <w:szCs w:val="28"/>
          <w:lang w:val="en-US"/>
        </w:rPr>
        <w:t>áp dụng pháp luật trên thực tế.</w:t>
      </w:r>
    </w:p>
    <w:p w:rsidR="009F06DF" w:rsidRDefault="009F06DF" w:rsidP="009F06DF">
      <w:pPr>
        <w:spacing w:before="120" w:after="0" w:line="288" w:lineRule="auto"/>
        <w:jc w:val="both"/>
        <w:rPr>
          <w:rFonts w:ascii="Times New Roman" w:hAnsi="Times New Roman" w:cs="Times New Roman"/>
          <w:b/>
          <w:sz w:val="26"/>
          <w:szCs w:val="26"/>
          <w:lang w:val="nl-NL"/>
        </w:rPr>
      </w:pPr>
    </w:p>
    <w:p w:rsidR="00CD3680" w:rsidRPr="00D52D50" w:rsidRDefault="009F06DF" w:rsidP="009F06DF">
      <w:pPr>
        <w:spacing w:before="120" w:after="0" w:line="288"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P</w:t>
      </w:r>
      <w:r w:rsidR="009F4272" w:rsidRPr="00D52D50">
        <w:rPr>
          <w:rFonts w:ascii="Times New Roman" w:hAnsi="Times New Roman" w:cs="Times New Roman"/>
          <w:b/>
          <w:sz w:val="28"/>
          <w:szCs w:val="28"/>
          <w:lang w:val="nl-NL"/>
        </w:rPr>
        <w:t>hần</w:t>
      </w:r>
      <w:r w:rsidR="00394287" w:rsidRPr="00D52D50">
        <w:rPr>
          <w:rFonts w:ascii="Times New Roman" w:hAnsi="Times New Roman" w:cs="Times New Roman"/>
          <w:b/>
          <w:sz w:val="28"/>
          <w:szCs w:val="28"/>
          <w:lang w:val="nl-NL"/>
        </w:rPr>
        <w:t xml:space="preserve"> II</w:t>
      </w:r>
    </w:p>
    <w:p w:rsidR="00BC33C5" w:rsidRDefault="009F4272" w:rsidP="0060693E">
      <w:pPr>
        <w:tabs>
          <w:tab w:val="left" w:pos="567"/>
          <w:tab w:val="left" w:pos="1418"/>
          <w:tab w:val="left" w:pos="2126"/>
          <w:tab w:val="left" w:pos="2835"/>
          <w:tab w:val="right" w:pos="9072"/>
        </w:tabs>
        <w:spacing w:after="0" w:line="288" w:lineRule="auto"/>
        <w:jc w:val="center"/>
        <w:rPr>
          <w:rFonts w:ascii="Times New Roman" w:hAnsi="Times New Roman" w:cs="Times New Roman"/>
          <w:b/>
          <w:sz w:val="26"/>
          <w:szCs w:val="26"/>
          <w:lang w:val="nl-NL"/>
        </w:rPr>
      </w:pPr>
      <w:r w:rsidRPr="00D52D50">
        <w:rPr>
          <w:rFonts w:ascii="Times New Roman" w:hAnsi="Times New Roman" w:cs="Times New Roman"/>
          <w:b/>
          <w:sz w:val="26"/>
          <w:szCs w:val="26"/>
          <w:lang w:val="nl-NL"/>
        </w:rPr>
        <w:t xml:space="preserve">ĐÁNH GIÁ </w:t>
      </w:r>
      <w:r w:rsidR="00394287" w:rsidRPr="00D52D50">
        <w:rPr>
          <w:rFonts w:ascii="Times New Roman" w:hAnsi="Times New Roman" w:cs="Times New Roman"/>
          <w:b/>
          <w:sz w:val="26"/>
          <w:szCs w:val="26"/>
          <w:lang w:val="nl-NL"/>
        </w:rPr>
        <w:t>KẾT QUẢ CHỦ YẾU</w:t>
      </w:r>
    </w:p>
    <w:p w:rsidR="00394287" w:rsidRPr="00D52D50" w:rsidRDefault="00394287" w:rsidP="0060693E">
      <w:pPr>
        <w:tabs>
          <w:tab w:val="left" w:pos="567"/>
          <w:tab w:val="left" w:pos="1418"/>
          <w:tab w:val="left" w:pos="2126"/>
          <w:tab w:val="left" w:pos="2835"/>
          <w:tab w:val="right" w:pos="9072"/>
        </w:tabs>
        <w:spacing w:after="0" w:line="288" w:lineRule="auto"/>
        <w:jc w:val="center"/>
        <w:rPr>
          <w:rFonts w:ascii="Times New Roman" w:hAnsi="Times New Roman" w:cs="Times New Roman"/>
          <w:b/>
          <w:sz w:val="26"/>
          <w:szCs w:val="26"/>
          <w:lang w:val="nl-NL"/>
        </w:rPr>
      </w:pPr>
      <w:r w:rsidRPr="00D52D50">
        <w:rPr>
          <w:rFonts w:ascii="Times New Roman" w:hAnsi="Times New Roman" w:cs="Times New Roman"/>
          <w:b/>
          <w:sz w:val="26"/>
          <w:szCs w:val="26"/>
          <w:lang w:val="nl-NL"/>
        </w:rPr>
        <w:t xml:space="preserve"> TRONG THI HÀNH LUẬT KẾ TOÁN</w:t>
      </w:r>
    </w:p>
    <w:p w:rsidR="00CD3680" w:rsidRPr="00D52D50" w:rsidRDefault="00CD3680" w:rsidP="00D52D50">
      <w:pPr>
        <w:tabs>
          <w:tab w:val="left" w:pos="567"/>
          <w:tab w:val="left" w:pos="1418"/>
          <w:tab w:val="left" w:pos="2126"/>
          <w:tab w:val="left" w:pos="2835"/>
          <w:tab w:val="right" w:pos="9072"/>
        </w:tabs>
        <w:spacing w:before="120" w:after="0" w:line="288" w:lineRule="auto"/>
        <w:ind w:firstLine="709"/>
        <w:jc w:val="both"/>
        <w:rPr>
          <w:rFonts w:ascii="Times New Roman" w:hAnsi="Times New Roman" w:cs="Times New Roman"/>
          <w:b/>
          <w:sz w:val="28"/>
          <w:szCs w:val="28"/>
          <w:lang w:val="nl-NL"/>
        </w:rPr>
      </w:pPr>
      <w:r w:rsidRPr="00D52D50">
        <w:rPr>
          <w:rFonts w:ascii="Times New Roman" w:hAnsi="Times New Roman" w:cs="Times New Roman"/>
          <w:b/>
          <w:sz w:val="28"/>
          <w:szCs w:val="28"/>
          <w:lang w:val="nl-NL"/>
        </w:rPr>
        <w:t>1. Đánh giá chung</w:t>
      </w:r>
    </w:p>
    <w:p w:rsidR="00394287" w:rsidRPr="00D52D50" w:rsidRDefault="00394287" w:rsidP="00D52D50">
      <w:pPr>
        <w:tabs>
          <w:tab w:val="left" w:pos="567"/>
          <w:tab w:val="left" w:pos="1418"/>
          <w:tab w:val="left" w:pos="2126"/>
          <w:tab w:val="left" w:pos="2835"/>
          <w:tab w:val="right" w:pos="9072"/>
        </w:tabs>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Việ</w:t>
      </w:r>
      <w:r w:rsidR="005020CC" w:rsidRPr="00D52D50">
        <w:rPr>
          <w:rFonts w:ascii="Times New Roman" w:hAnsi="Times New Roman" w:cs="Times New Roman"/>
          <w:sz w:val="28"/>
          <w:szCs w:val="28"/>
          <w:lang w:val="nl-NL"/>
        </w:rPr>
        <w:t>c ban hành</w:t>
      </w:r>
      <w:r w:rsidRPr="00D52D50">
        <w:rPr>
          <w:rFonts w:ascii="Times New Roman" w:hAnsi="Times New Roman" w:cs="Times New Roman"/>
          <w:sz w:val="28"/>
          <w:szCs w:val="28"/>
          <w:lang w:val="nl-NL"/>
        </w:rPr>
        <w:t xml:space="preserve"> Luật Kế toán và các văn bản hướng dẫn trong gần 6 năm qua đã tạo cơ sở</w:t>
      </w:r>
      <w:r w:rsidR="00202C93" w:rsidRPr="00D52D50">
        <w:rPr>
          <w:rFonts w:ascii="Times New Roman" w:hAnsi="Times New Roman" w:cs="Times New Roman"/>
          <w:sz w:val="28"/>
          <w:szCs w:val="28"/>
          <w:lang w:val="nl-NL"/>
        </w:rPr>
        <w:t xml:space="preserve"> pháp lý </w:t>
      </w:r>
      <w:r w:rsidRPr="00D52D50">
        <w:rPr>
          <w:rFonts w:ascii="Times New Roman" w:hAnsi="Times New Roman" w:cs="Times New Roman"/>
          <w:sz w:val="28"/>
          <w:szCs w:val="28"/>
          <w:lang w:val="nl-NL"/>
        </w:rPr>
        <w:t>để kế toán</w:t>
      </w:r>
      <w:r w:rsidR="00202C93" w:rsidRPr="00D52D50">
        <w:rPr>
          <w:rFonts w:ascii="Times New Roman" w:hAnsi="Times New Roman" w:cs="Times New Roman"/>
          <w:sz w:val="28"/>
          <w:szCs w:val="28"/>
          <w:lang w:val="nl-NL"/>
        </w:rPr>
        <w:t xml:space="preserve"> thực hiện vai trò</w:t>
      </w:r>
      <w:r w:rsidRPr="00D52D50">
        <w:rPr>
          <w:rFonts w:ascii="Times New Roman" w:hAnsi="Times New Roman" w:cs="Times New Roman"/>
          <w:sz w:val="28"/>
          <w:szCs w:val="28"/>
          <w:lang w:val="nl-NL"/>
        </w:rPr>
        <w:t xml:space="preserve"> là công cụ quản lý kinh tế quan trọ</w:t>
      </w:r>
      <w:r w:rsidR="00202C93" w:rsidRPr="00D52D50">
        <w:rPr>
          <w:rFonts w:ascii="Times New Roman" w:hAnsi="Times New Roman" w:cs="Times New Roman"/>
          <w:sz w:val="28"/>
          <w:szCs w:val="28"/>
          <w:lang w:val="nl-NL"/>
        </w:rPr>
        <w:t>ng và</w:t>
      </w:r>
      <w:r w:rsidRPr="00D52D50">
        <w:rPr>
          <w:rFonts w:ascii="Times New Roman" w:hAnsi="Times New Roman" w:cs="Times New Roman"/>
          <w:sz w:val="28"/>
          <w:szCs w:val="28"/>
          <w:lang w:val="nl-NL"/>
        </w:rPr>
        <w:t xml:space="preserve"> chức năng tạo lập hệ thống thông tin về kinh tế - tài chính - ngân sách phục vụ cho việc điều hành và quyết định kinh tế của Nhà nước cũng như của mỗi đơn vị, tổ chức, doanh nghiệ</w:t>
      </w:r>
      <w:r w:rsidR="009F06DF">
        <w:rPr>
          <w:rFonts w:ascii="Times New Roman" w:hAnsi="Times New Roman" w:cs="Times New Roman"/>
          <w:sz w:val="28"/>
          <w:szCs w:val="28"/>
          <w:lang w:val="nl-NL"/>
        </w:rPr>
        <w:t>p. Từ đó</w:t>
      </w:r>
      <w:r w:rsidRPr="00D52D50">
        <w:rPr>
          <w:rFonts w:ascii="Times New Roman" w:hAnsi="Times New Roman" w:cs="Times New Roman"/>
          <w:sz w:val="28"/>
          <w:szCs w:val="28"/>
          <w:lang w:val="nl-NL"/>
        </w:rPr>
        <w:t xml:space="preserve"> góp phần thực hiện thành công các giải pháp chủ yếu về chỉ đạo, điều hành thực hiện kế hoạch phát triển kinh tế - xã hội theo Chiến lược phát triển kinh tế - xã hội và các Nghị quyết của Chính phủ về những nhiệm vụ, giải pháp chủ yếu chỉ đạo điều hành thực hiện kế hoạch phát triển kinh tế - xã hội.</w:t>
      </w:r>
    </w:p>
    <w:p w:rsidR="00883B6E" w:rsidRPr="00D52D50" w:rsidRDefault="00202C93"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Luật </w:t>
      </w:r>
      <w:r w:rsidR="00E43D48" w:rsidRPr="00D52D50">
        <w:rPr>
          <w:rFonts w:ascii="Times New Roman" w:hAnsi="Times New Roman" w:cs="Times New Roman"/>
          <w:sz w:val="28"/>
          <w:szCs w:val="28"/>
          <w:lang w:val="nl-NL"/>
        </w:rPr>
        <w:t>K</w:t>
      </w:r>
      <w:r w:rsidRPr="00D52D50">
        <w:rPr>
          <w:rFonts w:ascii="Times New Roman" w:hAnsi="Times New Roman" w:cs="Times New Roman"/>
          <w:sz w:val="28"/>
          <w:szCs w:val="28"/>
          <w:lang w:val="nl-NL"/>
        </w:rPr>
        <w:t>ế toán 2015 là Luật quy định chi tiết, được kế thừa trên cơ sở Luậ</w:t>
      </w:r>
      <w:r w:rsidR="00E43D48" w:rsidRPr="00D52D50">
        <w:rPr>
          <w:rFonts w:ascii="Times New Roman" w:hAnsi="Times New Roman" w:cs="Times New Roman"/>
          <w:sz w:val="28"/>
          <w:szCs w:val="28"/>
          <w:lang w:val="nl-NL"/>
        </w:rPr>
        <w:t>t K</w:t>
      </w:r>
      <w:r w:rsidRPr="00D52D50">
        <w:rPr>
          <w:rFonts w:ascii="Times New Roman" w:hAnsi="Times New Roman" w:cs="Times New Roman"/>
          <w:sz w:val="28"/>
          <w:szCs w:val="28"/>
          <w:lang w:val="nl-NL"/>
        </w:rPr>
        <w:t xml:space="preserve">ế toán 2003, có </w:t>
      </w:r>
      <w:r w:rsidR="009F06DF">
        <w:rPr>
          <w:rFonts w:ascii="Times New Roman" w:hAnsi="Times New Roman" w:cs="Times New Roman"/>
          <w:sz w:val="28"/>
          <w:szCs w:val="28"/>
          <w:lang w:val="nl-NL"/>
        </w:rPr>
        <w:t xml:space="preserve">sửa đổi, </w:t>
      </w:r>
      <w:r w:rsidRPr="00D52D50">
        <w:rPr>
          <w:rFonts w:ascii="Times New Roman" w:hAnsi="Times New Roman" w:cs="Times New Roman"/>
          <w:sz w:val="28"/>
          <w:szCs w:val="28"/>
          <w:lang w:val="nl-NL"/>
        </w:rPr>
        <w:t>bổ</w:t>
      </w:r>
      <w:r w:rsidR="009F06DF">
        <w:rPr>
          <w:rFonts w:ascii="Times New Roman" w:hAnsi="Times New Roman" w:cs="Times New Roman"/>
          <w:sz w:val="28"/>
          <w:szCs w:val="28"/>
          <w:lang w:val="nl-NL"/>
        </w:rPr>
        <w:t xml:space="preserve"> sung một số</w:t>
      </w:r>
      <w:r w:rsidRPr="00D52D50">
        <w:rPr>
          <w:rFonts w:ascii="Times New Roman" w:hAnsi="Times New Roman" w:cs="Times New Roman"/>
          <w:sz w:val="28"/>
          <w:szCs w:val="28"/>
          <w:lang w:val="nl-NL"/>
        </w:rPr>
        <w:t xml:space="preserve"> nội dung mới n</w:t>
      </w:r>
      <w:r w:rsidR="00394287" w:rsidRPr="00D52D50">
        <w:rPr>
          <w:rFonts w:ascii="Times New Roman" w:hAnsi="Times New Roman" w:cs="Times New Roman"/>
          <w:sz w:val="28"/>
          <w:szCs w:val="28"/>
          <w:lang w:val="nl-NL"/>
        </w:rPr>
        <w:t>hằm phù hợp với điều kiện thực tế</w:t>
      </w:r>
      <w:r w:rsidR="009F06DF">
        <w:rPr>
          <w:rFonts w:ascii="Times New Roman" w:hAnsi="Times New Roman" w:cs="Times New Roman"/>
          <w:sz w:val="28"/>
          <w:szCs w:val="28"/>
          <w:lang w:val="nl-NL"/>
        </w:rPr>
        <w:t xml:space="preserve"> của nền kinh tế, xã hội</w:t>
      </w:r>
      <w:r w:rsidRPr="00D52D50">
        <w:rPr>
          <w:rFonts w:ascii="Times New Roman" w:hAnsi="Times New Roman" w:cs="Times New Roman"/>
          <w:sz w:val="28"/>
          <w:szCs w:val="28"/>
          <w:lang w:val="nl-NL"/>
        </w:rPr>
        <w:t xml:space="preserve">. </w:t>
      </w:r>
      <w:r w:rsidR="00883B6E" w:rsidRPr="00D52D50">
        <w:rPr>
          <w:rFonts w:ascii="Times New Roman" w:hAnsi="Times New Roman" w:cs="Times New Roman"/>
          <w:sz w:val="28"/>
          <w:szCs w:val="28"/>
          <w:lang w:val="nl-NL"/>
        </w:rPr>
        <w:t>Các nộ</w:t>
      </w:r>
      <w:r w:rsidR="00493629" w:rsidRPr="00D52D50">
        <w:rPr>
          <w:rFonts w:ascii="Times New Roman" w:hAnsi="Times New Roman" w:cs="Times New Roman"/>
          <w:sz w:val="28"/>
          <w:szCs w:val="28"/>
          <w:lang w:val="nl-NL"/>
        </w:rPr>
        <w:t>i dung được quy định chi tiết bao gồm các quy đị</w:t>
      </w:r>
      <w:r w:rsidR="009F06DF">
        <w:rPr>
          <w:rFonts w:ascii="Times New Roman" w:hAnsi="Times New Roman" w:cs="Times New Roman"/>
          <w:sz w:val="28"/>
          <w:szCs w:val="28"/>
          <w:lang w:val="nl-NL"/>
        </w:rPr>
        <w:t xml:space="preserve">nh chung; công </w:t>
      </w:r>
      <w:r w:rsidR="00493629" w:rsidRPr="00D52D50">
        <w:rPr>
          <w:rFonts w:ascii="Times New Roman" w:hAnsi="Times New Roman" w:cs="Times New Roman"/>
          <w:sz w:val="28"/>
          <w:szCs w:val="28"/>
          <w:lang w:val="nl-NL"/>
        </w:rPr>
        <w:t xml:space="preserve">tác kế toán bao gồm chứng từ kế toán, tài khoản kế toán và sổ kế toán, báo cáo tài chính; kiểm tra kế toán; </w:t>
      </w:r>
      <w:r w:rsidR="00883B6E" w:rsidRPr="00D52D50">
        <w:rPr>
          <w:rFonts w:ascii="Times New Roman" w:hAnsi="Times New Roman" w:cs="Times New Roman"/>
          <w:sz w:val="28"/>
          <w:szCs w:val="28"/>
          <w:lang w:val="nl-NL"/>
        </w:rPr>
        <w:t>kiểm kê tài sản, bảo quản, lưu trữ tài liệu kế toán; công việc kế toán trong trường hợ</w:t>
      </w:r>
      <w:r w:rsidR="00E43D48" w:rsidRPr="00D52D50">
        <w:rPr>
          <w:rFonts w:ascii="Times New Roman" w:hAnsi="Times New Roman" w:cs="Times New Roman"/>
          <w:sz w:val="28"/>
          <w:szCs w:val="28"/>
          <w:lang w:val="nl-NL"/>
        </w:rPr>
        <w:t>p đơn vị</w:t>
      </w:r>
      <w:r w:rsidR="00883B6E" w:rsidRPr="00D52D50">
        <w:rPr>
          <w:rFonts w:ascii="Times New Roman" w:hAnsi="Times New Roman" w:cs="Times New Roman"/>
          <w:sz w:val="28"/>
          <w:szCs w:val="28"/>
          <w:lang w:val="nl-NL"/>
        </w:rPr>
        <w:t xml:space="preserve"> kế toán chia, tách, hợp nhất, sáp nhập, chuyển đổi loại hình hoặc hình thức sở hữu, giải thể, chấm dứt hoạt động, phá sản; </w:t>
      </w:r>
      <w:r w:rsidR="00C823F5" w:rsidRPr="00D52D50">
        <w:rPr>
          <w:rFonts w:ascii="Times New Roman" w:hAnsi="Times New Roman" w:cs="Times New Roman"/>
          <w:sz w:val="28"/>
          <w:szCs w:val="28"/>
          <w:lang w:val="nl-NL"/>
        </w:rPr>
        <w:t>tổ chức bộ máy kế toán và người làm kế toán; hoạt động kinh doanh dịch vụ kế toán; quản lý nhà nước về kế toán.</w:t>
      </w:r>
    </w:p>
    <w:p w:rsidR="00394287" w:rsidRPr="00D52D50" w:rsidRDefault="00202C93"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lastRenderedPageBreak/>
        <w:t>Theo đó, một số nội dung trong</w:t>
      </w:r>
      <w:r w:rsidR="00394287" w:rsidRPr="00D52D50">
        <w:rPr>
          <w:rFonts w:ascii="Times New Roman" w:hAnsi="Times New Roman" w:cs="Times New Roman"/>
          <w:sz w:val="28"/>
          <w:szCs w:val="28"/>
          <w:lang w:val="nl-NL"/>
        </w:rPr>
        <w:t xml:space="preserve"> </w:t>
      </w:r>
      <w:r w:rsidR="0000611B" w:rsidRPr="00D52D50">
        <w:rPr>
          <w:rFonts w:ascii="Times New Roman" w:hAnsi="Times New Roman" w:cs="Times New Roman"/>
          <w:sz w:val="28"/>
          <w:szCs w:val="28"/>
          <w:lang w:val="nl-NL"/>
        </w:rPr>
        <w:t xml:space="preserve">Luật Kế toán 2015 đã có </w:t>
      </w:r>
      <w:r w:rsidR="00394287" w:rsidRPr="00D52D50">
        <w:rPr>
          <w:rFonts w:ascii="Times New Roman" w:hAnsi="Times New Roman" w:cs="Times New Roman"/>
          <w:sz w:val="28"/>
          <w:szCs w:val="28"/>
          <w:lang w:val="nl-NL"/>
        </w:rPr>
        <w:t>những đổi mới khá cơ bản so với Luật Kế</w:t>
      </w:r>
      <w:r w:rsidRPr="00D52D50">
        <w:rPr>
          <w:rFonts w:ascii="Times New Roman" w:hAnsi="Times New Roman" w:cs="Times New Roman"/>
          <w:sz w:val="28"/>
          <w:szCs w:val="28"/>
          <w:lang w:val="nl-NL"/>
        </w:rPr>
        <w:t xml:space="preserve"> toán 2003. Ví dụ,</w:t>
      </w:r>
      <w:r w:rsidR="00394287" w:rsidRPr="00D52D50">
        <w:rPr>
          <w:rFonts w:ascii="Times New Roman" w:hAnsi="Times New Roman" w:cs="Times New Roman"/>
          <w:sz w:val="28"/>
          <w:szCs w:val="28"/>
          <w:lang w:val="nl-NL"/>
        </w:rPr>
        <w:t xml:space="preserve"> </w:t>
      </w:r>
      <w:r w:rsidR="00C823F5" w:rsidRPr="00D52D50">
        <w:rPr>
          <w:rFonts w:ascii="Times New Roman" w:hAnsi="Times New Roman" w:cs="Times New Roman"/>
          <w:sz w:val="28"/>
          <w:szCs w:val="28"/>
          <w:lang w:val="nl-NL"/>
        </w:rPr>
        <w:t xml:space="preserve">trong nội dung nguyên tắc kế toán </w:t>
      </w:r>
      <w:r w:rsidR="00394287" w:rsidRPr="00D52D50">
        <w:rPr>
          <w:rFonts w:ascii="Times New Roman" w:hAnsi="Times New Roman" w:cs="Times New Roman"/>
          <w:sz w:val="28"/>
          <w:szCs w:val="28"/>
          <w:lang w:val="nl-NL"/>
        </w:rPr>
        <w:t>đã đề cập đến “giá trị hợp lý” để tạo cơ sở cho việc áp dụng chuẩn mực báo cáo tài chính quốc tế trong doanh nghiệp; ban hành các chuẩn mực kế toán có liên quan trong lĩnh vực này bao gồm cả các chuẩn mực về công cụ tài chính, hợp đồng bảo hiểm, tài sản cố định và bất động sản đầu tư.</w:t>
      </w:r>
      <w:r w:rsidR="00C947EF">
        <w:rPr>
          <w:rFonts w:ascii="Times New Roman" w:hAnsi="Times New Roman" w:cs="Times New Roman"/>
          <w:sz w:val="28"/>
          <w:szCs w:val="28"/>
          <w:lang w:val="nl-NL"/>
        </w:rPr>
        <w:t xml:space="preserve"> Ngoài ra, Luật Kế toán 2015 cũng có quy định về báo cáo tài chính nhà nước và hoạt động kiểm toán nội bộ. Đây là các vấn đề mới đã được Chính phủ hướng dẫn và tổ chức thực hiện tại các đơn vị liên quan trong thời gian qua.</w:t>
      </w:r>
    </w:p>
    <w:p w:rsidR="00394287" w:rsidRDefault="00C823F5"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Để triển khai Luật Kế</w:t>
      </w:r>
      <w:r w:rsidR="00226D46">
        <w:rPr>
          <w:rFonts w:ascii="Times New Roman" w:hAnsi="Times New Roman" w:cs="Times New Roman"/>
          <w:sz w:val="28"/>
          <w:szCs w:val="28"/>
          <w:lang w:val="nl-NL"/>
        </w:rPr>
        <w:t xml:space="preserve"> toán, </w:t>
      </w:r>
      <w:r w:rsidRPr="00D52D50">
        <w:rPr>
          <w:rFonts w:ascii="Times New Roman" w:hAnsi="Times New Roman" w:cs="Times New Roman"/>
          <w:sz w:val="28"/>
          <w:szCs w:val="28"/>
          <w:lang w:val="nl-NL"/>
        </w:rPr>
        <w:t xml:space="preserve">Chính phủ đã ban hành </w:t>
      </w:r>
      <w:r w:rsidR="00394287" w:rsidRPr="00D52D50">
        <w:rPr>
          <w:rFonts w:ascii="Times New Roman" w:hAnsi="Times New Roman" w:cs="Times New Roman"/>
          <w:sz w:val="28"/>
          <w:szCs w:val="28"/>
          <w:lang w:val="nl-NL"/>
        </w:rPr>
        <w:t>Nghị định số 174/2016/NĐ-CP ngày 30/12/2016 của Chính phủ quy định chi tiết một số điều của Luật Kế toán về nội dung công tác kế toán, tổ chức bộ máy kế toán và người làm kế toán, hoạt động kinh doanh dịch vụ kế toán, cung cấp dịch vụ kế toán qua biên giới và tổ chức nghề nghiệp về kế toán.</w:t>
      </w:r>
      <w:r w:rsidR="0000611B" w:rsidRPr="00D52D50">
        <w:rPr>
          <w:rFonts w:ascii="Times New Roman" w:hAnsi="Times New Roman" w:cs="Times New Roman"/>
          <w:sz w:val="28"/>
          <w:szCs w:val="28"/>
          <w:lang w:val="nl-NL"/>
        </w:rPr>
        <w:t xml:space="preserve"> Đây là những nội dung cần thiết, được Luật Kế toán giao cho Chính phủ hướng dẫn để đảm bảo đầy đủ căn cứ để</w:t>
      </w:r>
      <w:r w:rsidR="00E43D48" w:rsidRPr="00D52D50">
        <w:rPr>
          <w:rFonts w:ascii="Times New Roman" w:hAnsi="Times New Roman" w:cs="Times New Roman"/>
          <w:sz w:val="28"/>
          <w:szCs w:val="28"/>
          <w:lang w:val="nl-NL"/>
        </w:rPr>
        <w:t xml:space="preserve"> tổ</w:t>
      </w:r>
      <w:r w:rsidR="0000611B" w:rsidRPr="00D52D50">
        <w:rPr>
          <w:rFonts w:ascii="Times New Roman" w:hAnsi="Times New Roman" w:cs="Times New Roman"/>
          <w:sz w:val="28"/>
          <w:szCs w:val="28"/>
          <w:lang w:val="nl-NL"/>
        </w:rPr>
        <w:t xml:space="preserve"> chức thực hiện.</w:t>
      </w:r>
    </w:p>
    <w:p w:rsidR="00226D46" w:rsidRPr="00D52D50" w:rsidRDefault="00226D46" w:rsidP="00226D46">
      <w:pPr>
        <w:spacing w:before="120" w:after="0" w:line="288"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Ngoài ra, Chính phủ đã ban hành</w:t>
      </w:r>
      <w:r w:rsidRPr="00D52D50">
        <w:rPr>
          <w:rFonts w:ascii="Times New Roman" w:hAnsi="Times New Roman" w:cs="Times New Roman"/>
          <w:sz w:val="28"/>
          <w:szCs w:val="28"/>
          <w:lang w:val="nl-NL"/>
        </w:rPr>
        <w:t xml:space="preserve"> Nghị định số</w:t>
      </w:r>
      <w:r>
        <w:rPr>
          <w:rFonts w:ascii="Times New Roman" w:hAnsi="Times New Roman" w:cs="Times New Roman"/>
          <w:sz w:val="28"/>
          <w:szCs w:val="28"/>
          <w:lang w:val="nl-NL"/>
        </w:rPr>
        <w:t xml:space="preserve"> 41/2018/NĐ-CP ngày 12/3/2018 </w:t>
      </w:r>
      <w:r w:rsidRPr="00D52D50">
        <w:rPr>
          <w:rFonts w:ascii="Times New Roman" w:hAnsi="Times New Roman" w:cs="Times New Roman"/>
          <w:sz w:val="28"/>
          <w:szCs w:val="28"/>
          <w:lang w:val="nl-NL"/>
        </w:rPr>
        <w:t>về xử phạt vi phạm hành chính trong lĩnh vực kế toán - kiểm toán độc lập quy định về hành vi vi phạm hành chính, thời hiệu xử phạt, hình thức xử phạt, mức xử phạt, các biện pháp khắc phục hậu quả, thẩm quyền lập biên bản và thẩm quyền xử phạt vi phạm hành chính trong lĩnh vực kế toán - kiểm toán độc lập.</w:t>
      </w:r>
    </w:p>
    <w:p w:rsidR="00C823F5" w:rsidRPr="00D52D50" w:rsidRDefault="00C823F5" w:rsidP="00D52D50">
      <w:pPr>
        <w:spacing w:before="120" w:after="0" w:line="288" w:lineRule="auto"/>
        <w:ind w:firstLine="709"/>
        <w:jc w:val="both"/>
        <w:rPr>
          <w:rFonts w:ascii="Times New Roman" w:hAnsi="Times New Roman" w:cs="Times New Roman"/>
          <w:b/>
          <w:sz w:val="28"/>
          <w:szCs w:val="28"/>
          <w:lang w:val="nl-NL"/>
        </w:rPr>
      </w:pPr>
      <w:r w:rsidRPr="00D52D50">
        <w:rPr>
          <w:rFonts w:ascii="Times New Roman" w:hAnsi="Times New Roman" w:cs="Times New Roman"/>
          <w:b/>
          <w:sz w:val="28"/>
          <w:szCs w:val="28"/>
          <w:lang w:val="nl-NL"/>
        </w:rPr>
        <w:t xml:space="preserve">2. </w:t>
      </w:r>
      <w:r w:rsidR="00ED5FD6" w:rsidRPr="00D52D50">
        <w:rPr>
          <w:rFonts w:ascii="Times New Roman" w:hAnsi="Times New Roman" w:cs="Times New Roman"/>
          <w:b/>
          <w:sz w:val="28"/>
          <w:szCs w:val="28"/>
          <w:lang w:val="nl-NL"/>
        </w:rPr>
        <w:t xml:space="preserve">Đánh giá </w:t>
      </w:r>
      <w:r w:rsidR="00C947EF">
        <w:rPr>
          <w:rFonts w:ascii="Times New Roman" w:hAnsi="Times New Roman" w:cs="Times New Roman"/>
          <w:b/>
          <w:sz w:val="28"/>
          <w:szCs w:val="28"/>
          <w:lang w:val="nl-NL"/>
        </w:rPr>
        <w:t xml:space="preserve">việc thực hiện </w:t>
      </w:r>
      <w:r w:rsidR="00BC33C5">
        <w:rPr>
          <w:rFonts w:ascii="Times New Roman" w:hAnsi="Times New Roman" w:cs="Times New Roman"/>
          <w:b/>
          <w:sz w:val="28"/>
          <w:szCs w:val="28"/>
          <w:lang w:val="nl-NL"/>
        </w:rPr>
        <w:t>một số</w:t>
      </w:r>
      <w:r w:rsidR="00C947EF">
        <w:rPr>
          <w:rFonts w:ascii="Times New Roman" w:hAnsi="Times New Roman" w:cs="Times New Roman"/>
          <w:b/>
          <w:sz w:val="28"/>
          <w:szCs w:val="28"/>
          <w:lang w:val="nl-NL"/>
        </w:rPr>
        <w:t xml:space="preserve"> </w:t>
      </w:r>
      <w:r w:rsidRPr="00D52D50">
        <w:rPr>
          <w:rFonts w:ascii="Times New Roman" w:hAnsi="Times New Roman" w:cs="Times New Roman"/>
          <w:b/>
          <w:sz w:val="28"/>
          <w:szCs w:val="28"/>
          <w:lang w:val="nl-NL"/>
        </w:rPr>
        <w:t>quy định</w:t>
      </w:r>
      <w:r w:rsidR="00BC33C5">
        <w:rPr>
          <w:rFonts w:ascii="Times New Roman" w:hAnsi="Times New Roman" w:cs="Times New Roman"/>
          <w:b/>
          <w:sz w:val="28"/>
          <w:szCs w:val="28"/>
          <w:lang w:val="nl-NL"/>
        </w:rPr>
        <w:t xml:space="preserve"> cụ thể</w:t>
      </w:r>
      <w:r w:rsidRPr="00D52D50">
        <w:rPr>
          <w:rFonts w:ascii="Times New Roman" w:hAnsi="Times New Roman" w:cs="Times New Roman"/>
          <w:b/>
          <w:sz w:val="28"/>
          <w:szCs w:val="28"/>
          <w:lang w:val="nl-NL"/>
        </w:rPr>
        <w:t xml:space="preserve"> trong Luật Kế toán</w:t>
      </w:r>
    </w:p>
    <w:p w:rsidR="00C823F5" w:rsidRPr="00D52D50" w:rsidRDefault="00C823F5" w:rsidP="00D52D50">
      <w:pPr>
        <w:spacing w:before="120" w:after="0" w:line="288" w:lineRule="auto"/>
        <w:ind w:firstLine="709"/>
        <w:jc w:val="both"/>
        <w:rPr>
          <w:rFonts w:ascii="Times New Roman" w:hAnsi="Times New Roman" w:cs="Times New Roman"/>
          <w:b/>
          <w:i/>
          <w:sz w:val="28"/>
          <w:szCs w:val="28"/>
          <w:lang w:val="nl-NL"/>
        </w:rPr>
      </w:pPr>
      <w:r w:rsidRPr="00D52D50">
        <w:rPr>
          <w:rFonts w:ascii="Times New Roman" w:hAnsi="Times New Roman" w:cs="Times New Roman"/>
          <w:b/>
          <w:i/>
          <w:sz w:val="28"/>
          <w:szCs w:val="28"/>
          <w:lang w:val="nl-NL"/>
        </w:rPr>
        <w:t>2.1. Về nội dung công tác kế toán</w:t>
      </w:r>
    </w:p>
    <w:p w:rsidR="00C947EF" w:rsidRPr="00D52D50" w:rsidRDefault="00C947EF" w:rsidP="00C947EF">
      <w:pPr>
        <w:spacing w:before="120" w:after="0" w:line="288"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Nội dung công tác kế toán bao gồm các hoạt động tổ chức thu thập thông tin kế toán theo các chứng từ tài liệu kế toán; tổ chức phân loại và ghi nhận trên c</w:t>
      </w:r>
      <w:r w:rsidR="00503192">
        <w:rPr>
          <w:rFonts w:ascii="Times New Roman" w:hAnsi="Times New Roman" w:cs="Times New Roman"/>
          <w:sz w:val="28"/>
          <w:szCs w:val="28"/>
          <w:lang w:val="nl-NL"/>
        </w:rPr>
        <w:t>ơ</w:t>
      </w:r>
      <w:r>
        <w:rPr>
          <w:rFonts w:ascii="Times New Roman" w:hAnsi="Times New Roman" w:cs="Times New Roman"/>
          <w:sz w:val="28"/>
          <w:szCs w:val="28"/>
          <w:lang w:val="nl-NL"/>
        </w:rPr>
        <w:t xml:space="preserve"> sở dữ liệu kế toán của đơn vị theo hệ thống tài khoản và sổ kế toán; tổ chức cung cấp thông tin theo các biểu mẫu báo cáo tài chính và báo cáo quyết toán. </w:t>
      </w:r>
      <w:r w:rsidRPr="00D52D50">
        <w:rPr>
          <w:rFonts w:ascii="Times New Roman" w:hAnsi="Times New Roman" w:cs="Times New Roman"/>
          <w:sz w:val="28"/>
          <w:szCs w:val="28"/>
          <w:lang w:val="nl-NL"/>
        </w:rPr>
        <w:t xml:space="preserve">Các chế độ kế toán đã quy định đầy đủ về nội dung công tác kế toán áp dụng cho từng loại hình đơn vị trong lĩnh vực kế toán doanh nghiệp và kế toán nhà nước. Theo đó các đơn vị </w:t>
      </w:r>
      <w:r w:rsidR="00503192">
        <w:rPr>
          <w:rFonts w:ascii="Times New Roman" w:hAnsi="Times New Roman" w:cs="Times New Roman"/>
          <w:sz w:val="28"/>
          <w:szCs w:val="28"/>
          <w:lang w:val="nl-NL"/>
        </w:rPr>
        <w:t>kế</w:t>
      </w:r>
      <w:r>
        <w:rPr>
          <w:rFonts w:ascii="Times New Roman" w:hAnsi="Times New Roman" w:cs="Times New Roman"/>
          <w:sz w:val="28"/>
          <w:szCs w:val="28"/>
          <w:lang w:val="nl-NL"/>
        </w:rPr>
        <w:t xml:space="preserve"> toán </w:t>
      </w:r>
      <w:r w:rsidRPr="00D52D50">
        <w:rPr>
          <w:rFonts w:ascii="Times New Roman" w:hAnsi="Times New Roman" w:cs="Times New Roman"/>
          <w:sz w:val="28"/>
          <w:szCs w:val="28"/>
          <w:lang w:val="nl-NL"/>
        </w:rPr>
        <w:t>thực hiện các chế độ kế toán theo quy định, tuân thủ đúng các quy định của Luật Kế toán về chứng từ kế toán, tài khoản kế toán, sổ kế toán và báo cáo tài chính.</w:t>
      </w:r>
    </w:p>
    <w:p w:rsidR="00394287" w:rsidRPr="00D52D50" w:rsidRDefault="00C947EF" w:rsidP="00D52D50">
      <w:pPr>
        <w:spacing w:before="120" w:after="0" w:line="288"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V</w:t>
      </w:r>
      <w:r w:rsidR="00394287" w:rsidRPr="00D52D50">
        <w:rPr>
          <w:rFonts w:ascii="Times New Roman" w:hAnsi="Times New Roman" w:cs="Times New Roman"/>
          <w:sz w:val="28"/>
          <w:szCs w:val="28"/>
          <w:lang w:val="nl-NL"/>
        </w:rPr>
        <w:t xml:space="preserve">ề lĩnh vực kế toán doanh nghiệp, Bộ Tài chính đã ban hành các </w:t>
      </w:r>
      <w:r w:rsidR="00E43D48" w:rsidRPr="00D52D50">
        <w:rPr>
          <w:rFonts w:ascii="Times New Roman" w:hAnsi="Times New Roman" w:cs="Times New Roman"/>
          <w:sz w:val="28"/>
          <w:szCs w:val="28"/>
          <w:lang w:val="nl-NL"/>
        </w:rPr>
        <w:t>T</w:t>
      </w:r>
      <w:r w:rsidR="00394287" w:rsidRPr="00D52D50">
        <w:rPr>
          <w:rFonts w:ascii="Times New Roman" w:hAnsi="Times New Roman" w:cs="Times New Roman"/>
          <w:sz w:val="28"/>
          <w:szCs w:val="28"/>
          <w:lang w:val="nl-NL"/>
        </w:rPr>
        <w:t>hông tư hướng dẫn chế độ kế toán chung cho các đơn vị thuộc các loại hình, quy m</w:t>
      </w:r>
      <w:r w:rsidR="00DE7917">
        <w:rPr>
          <w:rFonts w:ascii="Times New Roman" w:hAnsi="Times New Roman" w:cs="Times New Roman"/>
          <w:sz w:val="28"/>
          <w:szCs w:val="28"/>
          <w:lang w:val="nl-NL"/>
        </w:rPr>
        <w:t xml:space="preserve">ô </w:t>
      </w:r>
      <w:r w:rsidR="00DE7917">
        <w:rPr>
          <w:rFonts w:ascii="Times New Roman" w:hAnsi="Times New Roman" w:cs="Times New Roman"/>
          <w:sz w:val="28"/>
          <w:szCs w:val="28"/>
          <w:lang w:val="nl-NL"/>
        </w:rPr>
        <w:lastRenderedPageBreak/>
        <w:t>khác nhau</w:t>
      </w:r>
      <w:r w:rsidR="00394287" w:rsidRPr="00D52D50">
        <w:rPr>
          <w:rFonts w:ascii="Times New Roman" w:hAnsi="Times New Roman" w:cs="Times New Roman"/>
          <w:sz w:val="28"/>
          <w:szCs w:val="28"/>
          <w:lang w:val="nl-NL"/>
        </w:rPr>
        <w:t xml:space="preserve">. Các quy định này phù hợp với hệ thống 26 chuẩn mực kế toán Việt Nam </w:t>
      </w:r>
      <w:r w:rsidR="00DE7917">
        <w:rPr>
          <w:rFonts w:ascii="Times New Roman" w:hAnsi="Times New Roman" w:cs="Times New Roman"/>
          <w:sz w:val="28"/>
          <w:szCs w:val="28"/>
          <w:lang w:val="nl-NL"/>
        </w:rPr>
        <w:t>do</w:t>
      </w:r>
      <w:r w:rsidR="00394287" w:rsidRPr="00D52D50">
        <w:rPr>
          <w:rFonts w:ascii="Times New Roman" w:hAnsi="Times New Roman" w:cs="Times New Roman"/>
          <w:sz w:val="28"/>
          <w:szCs w:val="28"/>
          <w:lang w:val="nl-NL"/>
        </w:rPr>
        <w:t xml:space="preserve"> Bộ</w:t>
      </w:r>
      <w:r w:rsidR="00DE7917">
        <w:rPr>
          <w:rFonts w:ascii="Times New Roman" w:hAnsi="Times New Roman" w:cs="Times New Roman"/>
          <w:sz w:val="28"/>
          <w:szCs w:val="28"/>
          <w:lang w:val="nl-NL"/>
        </w:rPr>
        <w:t xml:space="preserve"> Tài chính ban hành</w:t>
      </w:r>
      <w:r w:rsidR="00394287" w:rsidRPr="00D52D50">
        <w:rPr>
          <w:rFonts w:ascii="Times New Roman" w:hAnsi="Times New Roman" w:cs="Times New Roman"/>
          <w:sz w:val="28"/>
          <w:szCs w:val="28"/>
          <w:lang w:val="nl-NL"/>
        </w:rPr>
        <w:t>.</w:t>
      </w:r>
      <w:r w:rsidR="00DE7917">
        <w:rPr>
          <w:rFonts w:ascii="Times New Roman" w:hAnsi="Times New Roman" w:cs="Times New Roman"/>
          <w:sz w:val="28"/>
          <w:szCs w:val="28"/>
          <w:lang w:val="nl-NL"/>
        </w:rPr>
        <w:t xml:space="preserve"> Hiện nay, Bộ Tài chính đang triển khai việc dự thảo chế độ kế toán doanh nghiệp, với những nội dung bổ sung, sửa đổi phù hợp với thực tiễn và yêu cầu quản lý.</w:t>
      </w:r>
    </w:p>
    <w:p w:rsidR="00DE7917" w:rsidRDefault="00394287"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Về lĩnh vực kế toán nhà nước, các đơn vị kế toán nhà nước thực hiện theo chế độ kế toán quy định phù hợp theo từng lĩnh vực, như chế độ kế toán hành chính sự nghiệp, chế độ kế toán áp dụng cho ban quản lý dự án đầu tư công, chế độ kế toán NSNN và hoạt động nghiệp vụ KBNN, chế độ kế toán thuế nội đị</w:t>
      </w:r>
      <w:r w:rsidR="00E718A9" w:rsidRPr="00D52D50">
        <w:rPr>
          <w:rFonts w:ascii="Times New Roman" w:hAnsi="Times New Roman" w:cs="Times New Roman"/>
          <w:sz w:val="28"/>
          <w:szCs w:val="28"/>
          <w:lang w:val="nl-NL"/>
        </w:rPr>
        <w:t xml:space="preserve">a, chế độ kế toán thu thuế và thu khác hàng hóa xuất, nhập khẩu, </w:t>
      </w:r>
      <w:r w:rsidRPr="00D52D50">
        <w:rPr>
          <w:rFonts w:ascii="Times New Roman" w:hAnsi="Times New Roman" w:cs="Times New Roman"/>
          <w:sz w:val="28"/>
          <w:szCs w:val="28"/>
          <w:lang w:val="nl-NL"/>
        </w:rPr>
        <w:t>chế độ kế toán nợ công, chế độ kế toán bảo hiểm xã hội, bảo hiểm y tế,... Các chế độ kế toán này đều hướng dẫn các đơn vị thuộc lĩnh vực kế toán nhà nước lập báo cáo tài chính của đơn vị theo quy định của Luật Kế toán.</w:t>
      </w:r>
    </w:p>
    <w:p w:rsidR="00ED5FD6" w:rsidRPr="00D52D50" w:rsidRDefault="00ED5FD6" w:rsidP="00D52D50">
      <w:pPr>
        <w:spacing w:before="120" w:after="0" w:line="288" w:lineRule="auto"/>
        <w:ind w:firstLine="709"/>
        <w:jc w:val="both"/>
        <w:rPr>
          <w:rFonts w:ascii="Times New Roman" w:hAnsi="Times New Roman" w:cs="Times New Roman"/>
          <w:b/>
          <w:i/>
          <w:sz w:val="28"/>
          <w:szCs w:val="28"/>
          <w:lang w:val="nl-NL"/>
        </w:rPr>
      </w:pPr>
      <w:r w:rsidRPr="00D52D50">
        <w:rPr>
          <w:rFonts w:ascii="Times New Roman" w:hAnsi="Times New Roman" w:cs="Times New Roman"/>
          <w:b/>
          <w:i/>
          <w:sz w:val="28"/>
          <w:szCs w:val="28"/>
          <w:lang w:val="nl-NL"/>
        </w:rPr>
        <w:t xml:space="preserve">2.2. Về </w:t>
      </w:r>
      <w:r w:rsidR="00DE7917">
        <w:rPr>
          <w:rFonts w:ascii="Times New Roman" w:hAnsi="Times New Roman" w:cs="Times New Roman"/>
          <w:b/>
          <w:i/>
          <w:sz w:val="28"/>
          <w:szCs w:val="28"/>
          <w:lang w:val="nl-NL"/>
        </w:rPr>
        <w:t xml:space="preserve">công tác </w:t>
      </w:r>
      <w:r w:rsidRPr="00D52D50">
        <w:rPr>
          <w:rFonts w:ascii="Times New Roman" w:hAnsi="Times New Roman" w:cs="Times New Roman"/>
          <w:b/>
          <w:i/>
          <w:sz w:val="28"/>
          <w:szCs w:val="28"/>
          <w:lang w:val="nl-NL"/>
        </w:rPr>
        <w:t>kiểm tra kế toán</w:t>
      </w:r>
    </w:p>
    <w:p w:rsidR="00ED5FD6" w:rsidRDefault="00ED5FD6"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Luật Kế toán đã quy đị</w:t>
      </w:r>
      <w:r w:rsidR="00DE7917">
        <w:rPr>
          <w:rFonts w:ascii="Times New Roman" w:hAnsi="Times New Roman" w:cs="Times New Roman"/>
          <w:sz w:val="28"/>
          <w:szCs w:val="28"/>
          <w:lang w:val="nl-NL"/>
        </w:rPr>
        <w:t>nh cụ thể</w:t>
      </w:r>
      <w:r w:rsidRPr="00D52D50">
        <w:rPr>
          <w:rFonts w:ascii="Times New Roman" w:hAnsi="Times New Roman" w:cs="Times New Roman"/>
          <w:sz w:val="28"/>
          <w:szCs w:val="28"/>
          <w:lang w:val="nl-NL"/>
        </w:rPr>
        <w:t xml:space="preserve"> các cơ quan có thẩm quyền kiểm tra công tác kế toán, bao quát đầy đủ các đơn vị từ </w:t>
      </w:r>
      <w:r w:rsidR="00FF1B85">
        <w:rPr>
          <w:rFonts w:ascii="Times New Roman" w:hAnsi="Times New Roman" w:cs="Times New Roman"/>
          <w:sz w:val="28"/>
          <w:szCs w:val="28"/>
          <w:lang w:val="nl-NL"/>
        </w:rPr>
        <w:t>T</w:t>
      </w:r>
      <w:r w:rsidRPr="00D52D50">
        <w:rPr>
          <w:rFonts w:ascii="Times New Roman" w:hAnsi="Times New Roman" w:cs="Times New Roman"/>
          <w:sz w:val="28"/>
          <w:szCs w:val="28"/>
          <w:lang w:val="nl-NL"/>
        </w:rPr>
        <w:t>rung ương đến đị</w:t>
      </w:r>
      <w:r w:rsidR="00DE7917">
        <w:rPr>
          <w:rFonts w:ascii="Times New Roman" w:hAnsi="Times New Roman" w:cs="Times New Roman"/>
          <w:sz w:val="28"/>
          <w:szCs w:val="28"/>
          <w:lang w:val="nl-NL"/>
        </w:rPr>
        <w:t>a phương. Ngoài ra</w:t>
      </w:r>
      <w:r w:rsidRPr="00D52D50">
        <w:rPr>
          <w:rFonts w:ascii="Times New Roman" w:hAnsi="Times New Roman" w:cs="Times New Roman"/>
          <w:sz w:val="28"/>
          <w:szCs w:val="28"/>
          <w:lang w:val="nl-NL"/>
        </w:rPr>
        <w:t xml:space="preserve"> cũng đã quy đị</w:t>
      </w:r>
      <w:r w:rsidR="00DE7917">
        <w:rPr>
          <w:rFonts w:ascii="Times New Roman" w:hAnsi="Times New Roman" w:cs="Times New Roman"/>
          <w:sz w:val="28"/>
          <w:szCs w:val="28"/>
          <w:lang w:val="nl-NL"/>
        </w:rPr>
        <w:t>nh về các</w:t>
      </w:r>
      <w:r w:rsidRPr="00D52D50">
        <w:rPr>
          <w:rFonts w:ascii="Times New Roman" w:hAnsi="Times New Roman" w:cs="Times New Roman"/>
          <w:sz w:val="28"/>
          <w:szCs w:val="28"/>
          <w:lang w:val="nl-NL"/>
        </w:rPr>
        <w:t xml:space="preserve"> nội dung kiểm tra kế toán, thời gian kiểm tra kế toán, quyền và trách nhiệm của đoàn kiểm tra kế toán, quyền và trách nhiệm của đơn vị kế toán được kiểm tra kế toán</w:t>
      </w:r>
      <w:r w:rsidR="00907108" w:rsidRPr="00D52D50">
        <w:rPr>
          <w:rFonts w:ascii="Times New Roman" w:hAnsi="Times New Roman" w:cs="Times New Roman"/>
          <w:sz w:val="28"/>
          <w:szCs w:val="28"/>
          <w:lang w:val="nl-NL"/>
        </w:rPr>
        <w:t>.</w:t>
      </w:r>
      <w:r w:rsidR="00DE7917">
        <w:rPr>
          <w:rFonts w:ascii="Times New Roman" w:hAnsi="Times New Roman" w:cs="Times New Roman"/>
          <w:sz w:val="28"/>
          <w:szCs w:val="28"/>
          <w:lang w:val="nl-NL"/>
        </w:rPr>
        <w:t xml:space="preserve"> Các quy định này là căn cứ để các Bộ, ngành các địa phương tổ chức công tác kiểm tra kế toán phù hợp với tổ chức hoạt độ</w:t>
      </w:r>
      <w:r w:rsidR="00690855">
        <w:rPr>
          <w:rFonts w:ascii="Times New Roman" w:hAnsi="Times New Roman" w:cs="Times New Roman"/>
          <w:sz w:val="28"/>
          <w:szCs w:val="28"/>
          <w:lang w:val="nl-NL"/>
        </w:rPr>
        <w:t>ng,</w:t>
      </w:r>
      <w:r w:rsidR="00DE7917">
        <w:rPr>
          <w:rFonts w:ascii="Times New Roman" w:hAnsi="Times New Roman" w:cs="Times New Roman"/>
          <w:sz w:val="28"/>
          <w:szCs w:val="28"/>
          <w:lang w:val="nl-NL"/>
        </w:rPr>
        <w:t xml:space="preserve"> bộ máy</w:t>
      </w:r>
      <w:r w:rsidR="00690855">
        <w:rPr>
          <w:rFonts w:ascii="Times New Roman" w:hAnsi="Times New Roman" w:cs="Times New Roman"/>
          <w:sz w:val="28"/>
          <w:szCs w:val="28"/>
          <w:lang w:val="nl-NL"/>
        </w:rPr>
        <w:t xml:space="preserve"> và yêu cầu quản lý của đơn vị</w:t>
      </w:r>
      <w:r w:rsidR="00DE7917">
        <w:rPr>
          <w:rFonts w:ascii="Times New Roman" w:hAnsi="Times New Roman" w:cs="Times New Roman"/>
          <w:sz w:val="28"/>
          <w:szCs w:val="28"/>
          <w:lang w:val="nl-NL"/>
        </w:rPr>
        <w:t xml:space="preserve"> mình.</w:t>
      </w:r>
    </w:p>
    <w:p w:rsidR="00BB4CE6" w:rsidRPr="00D52D50" w:rsidRDefault="00BB4CE6" w:rsidP="00BB4CE6">
      <w:pPr>
        <w:spacing w:before="120" w:after="0" w:line="288" w:lineRule="auto"/>
        <w:ind w:firstLine="709"/>
        <w:jc w:val="both"/>
        <w:rPr>
          <w:rFonts w:ascii="Times New Roman" w:hAnsi="Times New Roman" w:cs="Times New Roman"/>
          <w:iCs/>
          <w:sz w:val="28"/>
          <w:szCs w:val="28"/>
        </w:rPr>
      </w:pPr>
      <w:r w:rsidRPr="00D52D50">
        <w:rPr>
          <w:rFonts w:ascii="Times New Roman" w:hAnsi="Times New Roman" w:cs="Times New Roman"/>
          <w:iCs/>
          <w:sz w:val="28"/>
          <w:szCs w:val="28"/>
        </w:rPr>
        <w:t>Về lĩnh vực kế toán doanh nghiệp, công tác kiểm tra, giám sát tình hình thực hiện chuẩn mực và chế độ kế toán tại các doanh nghiệp nhằm đổi mới, nâng cao hiệu quả hoạt động doanh nghiệp, phục vụ việc quản lý, giám sát tài chính, đầu tư vốn nhà nước tại doanh nghiệp.</w:t>
      </w:r>
      <w:r w:rsidRPr="00D52D50">
        <w:rPr>
          <w:rFonts w:ascii="Times New Roman" w:hAnsi="Times New Roman" w:cs="Times New Roman"/>
          <w:iCs/>
          <w:sz w:val="28"/>
          <w:szCs w:val="28"/>
          <w:lang w:val="en-US"/>
        </w:rPr>
        <w:t xml:space="preserve"> Việc giám sát còn thông qua c</w:t>
      </w:r>
      <w:r w:rsidRPr="00D52D50">
        <w:rPr>
          <w:rFonts w:ascii="Times New Roman" w:hAnsi="Times New Roman" w:cs="Times New Roman"/>
          <w:iCs/>
          <w:sz w:val="28"/>
          <w:szCs w:val="28"/>
        </w:rPr>
        <w:t>ác hoạt động kiểm toán báo cáo tài chính, phân tích, đánh giá, xếp loại doanh nghiệp, thanh tra, kiểm tra, giám sát việc thực hiện cơ chế, chính sách tài chính doanh nghiệp, công bố công khai thông tin về kết quả kinh doanh và tình hình tài chính doanh nghiệp… được duy trì hiệu quả. Các</w:t>
      </w:r>
      <w:r w:rsidRPr="00D52D50">
        <w:rPr>
          <w:rFonts w:ascii="Times New Roman" w:hAnsi="Times New Roman" w:cs="Times New Roman"/>
          <w:iCs/>
          <w:color w:val="000000"/>
          <w:sz w:val="28"/>
          <w:szCs w:val="28"/>
        </w:rPr>
        <w:t xml:space="preserve"> yêu cầu về kiểm tra, giám sát thực thi pháp luật, chế độ kế toán và kiểm tra kế toán được thực hiện theo quy định của Luật Kế toán, Nghị định số 174/2016/NĐ-CP về hướng dẫn Luật Kế toán và các thông tư hướng dẫn của Bộ Tài chính. Các cơ quan có thẩm quyền kiểm tra kế toán như cơ quan thanh tra, kiểm toán nhà nước,… trực tiếp thực hiện các công việc kiểm tra, giám sát việc thực thi các quy định của pháp luật về kế toán. </w:t>
      </w:r>
    </w:p>
    <w:p w:rsidR="00BB4CE6" w:rsidRPr="00D52D50" w:rsidRDefault="00BB4CE6" w:rsidP="00BB4CE6">
      <w:pPr>
        <w:spacing w:before="120" w:after="0" w:line="288" w:lineRule="auto"/>
        <w:ind w:firstLine="709"/>
        <w:jc w:val="both"/>
        <w:rPr>
          <w:rFonts w:ascii="Times New Roman" w:hAnsi="Times New Roman" w:cs="Times New Roman"/>
          <w:bCs/>
          <w:sz w:val="28"/>
          <w:szCs w:val="28"/>
          <w:lang w:val="de-DE"/>
        </w:rPr>
      </w:pPr>
      <w:r w:rsidRPr="00D52D50">
        <w:rPr>
          <w:rFonts w:ascii="Times New Roman" w:eastAsia="Arial" w:hAnsi="Times New Roman" w:cs="Times New Roman"/>
          <w:i/>
          <w:color w:val="000000"/>
          <w:sz w:val="28"/>
          <w:szCs w:val="28"/>
          <w:lang w:val="de-DE"/>
        </w:rPr>
        <w:tab/>
      </w:r>
      <w:r w:rsidRPr="00D52D50">
        <w:rPr>
          <w:rFonts w:ascii="Times New Roman" w:eastAsia="Arial" w:hAnsi="Times New Roman" w:cs="Times New Roman"/>
          <w:color w:val="000000"/>
          <w:sz w:val="28"/>
          <w:szCs w:val="28"/>
          <w:lang w:val="de-DE"/>
        </w:rPr>
        <w:t>Về lĩnh vực kế toán nhà nước,</w:t>
      </w:r>
      <w:r w:rsidRPr="00D52D50">
        <w:rPr>
          <w:rFonts w:ascii="Times New Roman" w:eastAsia="Arial" w:hAnsi="Times New Roman" w:cs="Times New Roman"/>
          <w:i/>
          <w:color w:val="000000"/>
          <w:sz w:val="28"/>
          <w:szCs w:val="28"/>
          <w:lang w:val="de-DE"/>
        </w:rPr>
        <w:t xml:space="preserve"> </w:t>
      </w:r>
      <w:r w:rsidRPr="00D52D50">
        <w:rPr>
          <w:rFonts w:ascii="Times New Roman" w:hAnsi="Times New Roman" w:cs="Times New Roman"/>
          <w:iCs/>
          <w:color w:val="000000"/>
          <w:sz w:val="28"/>
          <w:szCs w:val="28"/>
          <w:lang w:val="de-DE"/>
        </w:rPr>
        <w:t xml:space="preserve">các yêu cầu về kiểm tra, giám sát thực thi pháp luật, chế độ kế toán và kiểm tra kế toán được thực hiện theo quy định của </w:t>
      </w:r>
      <w:r w:rsidRPr="00D52D50">
        <w:rPr>
          <w:rFonts w:ascii="Times New Roman" w:hAnsi="Times New Roman" w:cs="Times New Roman"/>
          <w:iCs/>
          <w:color w:val="000000"/>
          <w:sz w:val="28"/>
          <w:szCs w:val="28"/>
          <w:lang w:val="de-DE"/>
        </w:rPr>
        <w:lastRenderedPageBreak/>
        <w:t>Luật Kế toán, Nghị định số 174/2016/NĐ-CP, các chế độ kế toán mà đơn vị là đối tượng áp dụng. Hiện nay</w:t>
      </w:r>
      <w:r>
        <w:rPr>
          <w:rFonts w:ascii="Times New Roman" w:hAnsi="Times New Roman" w:cs="Times New Roman"/>
          <w:iCs/>
          <w:color w:val="000000"/>
          <w:sz w:val="28"/>
          <w:szCs w:val="28"/>
          <w:lang w:val="de-DE"/>
        </w:rPr>
        <w:t>,</w:t>
      </w:r>
      <w:r w:rsidRPr="00D52D50">
        <w:rPr>
          <w:rFonts w:ascii="Times New Roman" w:hAnsi="Times New Roman" w:cs="Times New Roman"/>
          <w:iCs/>
          <w:color w:val="000000"/>
          <w:sz w:val="28"/>
          <w:szCs w:val="28"/>
          <w:lang w:val="de-DE"/>
        </w:rPr>
        <w:t xml:space="preserve"> việc giám sát thực thi các quy định của pháp luật về kế toán tại các đơn vị kế toán nhà nước do các cơ quan có thẩm quyền kiểm tra kế toán như cơ quan thanh tra, kiểm toán nhà nước,… trực tiếp thực hiện. Ngoài ra, các đơn vị sử dụng NSNN còn </w:t>
      </w:r>
      <w:r w:rsidRPr="00D52D50">
        <w:rPr>
          <w:rFonts w:ascii="Times New Roman" w:hAnsi="Times New Roman" w:cs="Times New Roman"/>
          <w:iCs/>
          <w:color w:val="000000"/>
          <w:sz w:val="28"/>
          <w:szCs w:val="28"/>
        </w:rPr>
        <w:t>tổ chức</w:t>
      </w:r>
      <w:r w:rsidRPr="00D52D50">
        <w:rPr>
          <w:rFonts w:ascii="Times New Roman" w:hAnsi="Times New Roman" w:cs="Times New Roman"/>
          <w:iCs/>
          <w:color w:val="000000"/>
          <w:sz w:val="28"/>
          <w:szCs w:val="28"/>
          <w:lang w:val="de-DE"/>
        </w:rPr>
        <w:t xml:space="preserve"> thực hiện công tác tự kiểm tra theo hướng dẫn tại Quyết định số 67/2004/QĐ-BTC </w:t>
      </w:r>
      <w:r w:rsidRPr="00D52D50">
        <w:rPr>
          <w:rFonts w:ascii="Times New Roman" w:hAnsi="Times New Roman" w:cs="Times New Roman"/>
          <w:bCs/>
          <w:color w:val="000000"/>
          <w:sz w:val="28"/>
          <w:szCs w:val="28"/>
          <w:lang w:val="de-DE"/>
        </w:rPr>
        <w:t>ngày 13/8/2004 của Bộ trưởng Bộ Tài chính</w:t>
      </w:r>
      <w:r w:rsidRPr="00D52D50">
        <w:rPr>
          <w:rFonts w:ascii="Times New Roman" w:hAnsi="Times New Roman" w:cs="Times New Roman"/>
          <w:bCs/>
          <w:sz w:val="28"/>
          <w:szCs w:val="28"/>
          <w:lang w:val="nl-NL"/>
        </w:rPr>
        <w:t xml:space="preserve"> về việc ban hành Quy chế về tự kiểm tra tài chính, kế toán tại các cơ quan, đơn vị có sử dụng kinh phí ngân sách nhà nước</w:t>
      </w:r>
      <w:r w:rsidRPr="00D52D50">
        <w:rPr>
          <w:rFonts w:ascii="Times New Roman" w:hAnsi="Times New Roman" w:cs="Times New Roman"/>
          <w:bCs/>
          <w:sz w:val="28"/>
          <w:szCs w:val="28"/>
          <w:lang w:val="de-DE"/>
        </w:rPr>
        <w:t>.</w:t>
      </w:r>
    </w:p>
    <w:p w:rsidR="00907108" w:rsidRPr="00D52D50" w:rsidRDefault="00907108" w:rsidP="00D52D50">
      <w:pPr>
        <w:spacing w:before="120" w:after="0" w:line="288" w:lineRule="auto"/>
        <w:ind w:firstLine="709"/>
        <w:jc w:val="both"/>
        <w:rPr>
          <w:rFonts w:ascii="Times New Roman" w:hAnsi="Times New Roman" w:cs="Times New Roman"/>
          <w:b/>
          <w:i/>
          <w:sz w:val="28"/>
          <w:szCs w:val="28"/>
          <w:lang w:val="nl-NL"/>
        </w:rPr>
      </w:pPr>
      <w:r w:rsidRPr="00D52D50">
        <w:rPr>
          <w:rFonts w:ascii="Times New Roman" w:hAnsi="Times New Roman" w:cs="Times New Roman"/>
          <w:b/>
          <w:i/>
          <w:sz w:val="28"/>
          <w:szCs w:val="28"/>
          <w:lang w:val="nl-NL"/>
        </w:rPr>
        <w:t>2.3. Về kiểm kê tài sản, bảo quản, lưu trữ tài liệu kế toán</w:t>
      </w:r>
    </w:p>
    <w:p w:rsidR="00690855" w:rsidRDefault="00907108"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Luật Kế toán đã quy định các trường hợp phải kiểm kê tài sản, các nội dung chính của việc bảo quản, lưu trữ tài liệu kế toán trong đó có thời hạn lưu trữ tài liệu, trách nhiệm của đơn vị kế toán trong trường hợp tài liệu kế toán bị mất hoặc bị hủy hoại. </w:t>
      </w:r>
    </w:p>
    <w:p w:rsidR="00907108" w:rsidRPr="00D52D50" w:rsidRDefault="00907108"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Các nội dung cụ thể về bảo quản, lưu trữ tài liệu kế toán được quy định trong Nghị định số 174/2016/NĐ-CP ngày 30/12/2016 của Chính phủ quy định chi tiết một số điều của Luật Kế toán, làm căn cứ cho các đơn vị tổ chức thực hiện đối với tài liệu trên giấy và tài liệu dưới hình thức dữ liệu điện tử.</w:t>
      </w:r>
    </w:p>
    <w:p w:rsidR="00907108" w:rsidRPr="00D52D50" w:rsidRDefault="00907108" w:rsidP="00D52D50">
      <w:pPr>
        <w:spacing w:before="120" w:after="0" w:line="288" w:lineRule="auto"/>
        <w:ind w:firstLine="709"/>
        <w:jc w:val="both"/>
        <w:rPr>
          <w:rFonts w:ascii="Times New Roman" w:hAnsi="Times New Roman" w:cs="Times New Roman"/>
          <w:b/>
          <w:i/>
          <w:sz w:val="28"/>
          <w:szCs w:val="28"/>
          <w:lang w:val="nl-NL"/>
        </w:rPr>
      </w:pPr>
      <w:r w:rsidRPr="00D52D50">
        <w:rPr>
          <w:rFonts w:ascii="Times New Roman" w:hAnsi="Times New Roman" w:cs="Times New Roman"/>
          <w:b/>
          <w:i/>
          <w:sz w:val="28"/>
          <w:szCs w:val="28"/>
          <w:lang w:val="nl-NL"/>
        </w:rPr>
        <w:t>2.4. Về công việc kế toán trong trường hợp đơn v</w:t>
      </w:r>
      <w:r w:rsidR="00FF1B85">
        <w:rPr>
          <w:rFonts w:ascii="Times New Roman" w:hAnsi="Times New Roman" w:cs="Times New Roman"/>
          <w:b/>
          <w:i/>
          <w:sz w:val="28"/>
          <w:szCs w:val="28"/>
          <w:lang w:val="nl-NL"/>
        </w:rPr>
        <w:t>ị</w:t>
      </w:r>
      <w:r w:rsidRPr="00D52D50">
        <w:rPr>
          <w:rFonts w:ascii="Times New Roman" w:hAnsi="Times New Roman" w:cs="Times New Roman"/>
          <w:b/>
          <w:i/>
          <w:sz w:val="28"/>
          <w:szCs w:val="28"/>
          <w:lang w:val="nl-NL"/>
        </w:rPr>
        <w:t xml:space="preserve"> kế toán chia, tách, hợp nhất, sáp nhập, chuyển đổi loại hình hoặc hình thức sở hữu, giải thể, chấm dứt hoạt động, phá sả</w:t>
      </w:r>
      <w:r w:rsidR="00FF1B85">
        <w:rPr>
          <w:rFonts w:ascii="Times New Roman" w:hAnsi="Times New Roman" w:cs="Times New Roman"/>
          <w:b/>
          <w:i/>
          <w:sz w:val="28"/>
          <w:szCs w:val="28"/>
          <w:lang w:val="nl-NL"/>
        </w:rPr>
        <w:t>n</w:t>
      </w:r>
    </w:p>
    <w:p w:rsidR="00907108" w:rsidRPr="00D52D50" w:rsidRDefault="00907108"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Luật Kế toán đã quy định rõ nội dung công việc trong các trường hợp cụ thể, làm cơ sở cho các đơn vị tổ chức thực hiện khi phát sinh các hoạt động. Khi phát sinh các trường hợp trong thực tế, các đơn vị căn cứ quy định của Luật Kế toán đã tổ chức thực hiện các công việc kế toán, thực hiện các phương án tài chính, hoàn tất các tài liệu có liên quan để thực hiện kết thúc hoạt động tại các đơn vị cũ và tổ chức hoạt động tại các đơn vị mới theo quy định của pháp luật.</w:t>
      </w:r>
    </w:p>
    <w:p w:rsidR="00907108" w:rsidRPr="00D52D50" w:rsidRDefault="00907108" w:rsidP="00D52D50">
      <w:pPr>
        <w:spacing w:before="120" w:after="0" w:line="288" w:lineRule="auto"/>
        <w:ind w:firstLine="709"/>
        <w:jc w:val="both"/>
        <w:rPr>
          <w:rFonts w:ascii="Times New Roman" w:hAnsi="Times New Roman" w:cs="Times New Roman"/>
          <w:b/>
          <w:i/>
          <w:sz w:val="28"/>
          <w:szCs w:val="28"/>
          <w:lang w:val="nl-NL"/>
        </w:rPr>
      </w:pPr>
      <w:r w:rsidRPr="00D52D50">
        <w:rPr>
          <w:rFonts w:ascii="Times New Roman" w:hAnsi="Times New Roman" w:cs="Times New Roman"/>
          <w:b/>
          <w:i/>
          <w:sz w:val="28"/>
          <w:szCs w:val="28"/>
          <w:lang w:val="nl-NL"/>
        </w:rPr>
        <w:t>2.5. Về tổ chức bộ máy kế toán và người làm kế toán</w:t>
      </w:r>
    </w:p>
    <w:p w:rsidR="00B21864" w:rsidRPr="00D52D50" w:rsidRDefault="00B21864" w:rsidP="00D52D50">
      <w:pPr>
        <w:spacing w:before="120" w:after="0" w:line="288" w:lineRule="auto"/>
        <w:ind w:firstLine="709"/>
        <w:jc w:val="both"/>
        <w:rPr>
          <w:rFonts w:ascii="Times New Roman" w:hAnsi="Times New Roman" w:cs="Times New Roman"/>
          <w:sz w:val="28"/>
          <w:szCs w:val="28"/>
          <w:lang w:val="sv-SE"/>
        </w:rPr>
      </w:pPr>
      <w:r w:rsidRPr="00D52D50">
        <w:rPr>
          <w:rFonts w:ascii="Times New Roman" w:hAnsi="Times New Roman" w:cs="Times New Roman"/>
          <w:sz w:val="28"/>
          <w:szCs w:val="28"/>
          <w:lang w:val="sv-SE"/>
        </w:rPr>
        <w:t>Luật Kế toán đã quy định rõ đơn vị kế toán phải tổ chức bộ máy kế toán</w:t>
      </w:r>
      <w:r w:rsidRPr="00D52D50">
        <w:rPr>
          <w:rFonts w:ascii="Times New Roman" w:hAnsi="Times New Roman" w:cs="Times New Roman"/>
          <w:bCs/>
          <w:sz w:val="28"/>
          <w:szCs w:val="28"/>
          <w:lang w:val="sv-SE"/>
        </w:rPr>
        <w:t>,</w:t>
      </w:r>
      <w:r w:rsidRPr="00D52D50">
        <w:rPr>
          <w:rFonts w:ascii="Times New Roman" w:hAnsi="Times New Roman" w:cs="Times New Roman"/>
          <w:sz w:val="28"/>
          <w:szCs w:val="28"/>
          <w:lang w:val="sv-SE"/>
        </w:rPr>
        <w:t xml:space="preserve"> bố trí người làm kế toán hoặc thuê dịch vụ làm kế toán; việc tổ chức bộ máy, bố trí người làm kế toán, kế toán trưởng, phụ trách kế toán hoặc thuê dịch vụ làm kế toán, kế toán trưởng thực hiện theo quy định của Chính phủ. Đối với người đại diện theo pháp luật, Luật cũng quy định trách nhiệm tổ chức bộ máy kế toán, bố trí người làm kế toán hoặc quyết định thuê doanh nghiệp kinh doanh dịch vụ kế toán, hộ kinh doanh dịch vụ kế toán theo đúng quy định của Luậ</w:t>
      </w:r>
      <w:r w:rsidR="00FF1B85">
        <w:rPr>
          <w:rFonts w:ascii="Times New Roman" w:hAnsi="Times New Roman" w:cs="Times New Roman"/>
          <w:sz w:val="28"/>
          <w:szCs w:val="28"/>
          <w:lang w:val="sv-SE"/>
        </w:rPr>
        <w:t>t K</w:t>
      </w:r>
      <w:r w:rsidRPr="00D52D50">
        <w:rPr>
          <w:rFonts w:ascii="Times New Roman" w:hAnsi="Times New Roman" w:cs="Times New Roman"/>
          <w:sz w:val="28"/>
          <w:szCs w:val="28"/>
          <w:lang w:val="sv-SE"/>
        </w:rPr>
        <w:t xml:space="preserve">ế toán. Căn cứ các quy định này, các đơn vị kế toán đều phải tổ chức bộ máy kế toán, </w:t>
      </w:r>
      <w:r w:rsidRPr="00D52D50">
        <w:rPr>
          <w:rFonts w:ascii="Times New Roman" w:hAnsi="Times New Roman" w:cs="Times New Roman"/>
          <w:sz w:val="28"/>
          <w:szCs w:val="28"/>
          <w:lang w:val="sv-SE"/>
        </w:rPr>
        <w:lastRenderedPageBreak/>
        <w:t>bố trí người đứng đầu bộ máy kế toán theo đúng tiêu chuẩn, điều kiện được quy định trong Luật Kế toán.</w:t>
      </w:r>
    </w:p>
    <w:p w:rsidR="00B21864" w:rsidRPr="00D52D50" w:rsidRDefault="00B21864" w:rsidP="00FF1B85">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sv-SE"/>
        </w:rPr>
        <w:t xml:space="preserve">Ngoài ra Luật cũng quy định </w:t>
      </w:r>
      <w:r w:rsidRPr="00D52D50">
        <w:rPr>
          <w:rFonts w:ascii="Times New Roman" w:hAnsi="Times New Roman" w:cs="Times New Roman"/>
          <w:sz w:val="28"/>
          <w:szCs w:val="28"/>
          <w:lang w:val="nl-NL"/>
        </w:rPr>
        <w:t>đơn vị kế toán được ký hợp đồng với doanh nghiệp kinh doanh dịch vụ kế toán hoặc hộ kinh doanh dịch vụ kế toán để thuê dịch vụ làm kế toán hoặc dịch vụ làm kế toán trưởng theo quy định của pháp luật.</w:t>
      </w:r>
    </w:p>
    <w:p w:rsidR="00B21864" w:rsidRPr="00D52D50" w:rsidRDefault="00B21864" w:rsidP="00D52D50">
      <w:pPr>
        <w:pStyle w:val="Heading4"/>
        <w:spacing w:before="120" w:line="288" w:lineRule="auto"/>
        <w:ind w:firstLine="709"/>
        <w:jc w:val="both"/>
        <w:rPr>
          <w:rFonts w:ascii="Times New Roman" w:hAnsi="Times New Roman"/>
          <w:b/>
          <w:i/>
          <w:lang w:val="nl-NL"/>
        </w:rPr>
      </w:pPr>
      <w:bookmarkStart w:id="0" w:name="_Toc51318619"/>
      <w:r w:rsidRPr="00D52D50">
        <w:rPr>
          <w:rFonts w:ascii="Times New Roman" w:eastAsia="Arial" w:hAnsi="Times New Roman"/>
          <w:b/>
          <w:i/>
          <w:lang w:val="nl-NL"/>
        </w:rPr>
        <w:t>2.6.</w:t>
      </w:r>
      <w:r w:rsidRPr="00D52D50">
        <w:rPr>
          <w:rFonts w:ascii="Times New Roman" w:hAnsi="Times New Roman"/>
          <w:b/>
          <w:i/>
          <w:lang w:val="nl-NL"/>
        </w:rPr>
        <w:t xml:space="preserve"> Về hoạt động kinh doanh dịch vụ kế toán</w:t>
      </w:r>
    </w:p>
    <w:p w:rsidR="00C42C26" w:rsidRDefault="00B21864" w:rsidP="00D52D50">
      <w:pPr>
        <w:shd w:val="clear" w:color="auto" w:fill="FFFFFF"/>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Luật Kế toán</w:t>
      </w:r>
      <w:r w:rsidR="00D134F1" w:rsidRPr="00D52D50">
        <w:rPr>
          <w:rFonts w:ascii="Times New Roman" w:hAnsi="Times New Roman" w:cs="Times New Roman"/>
          <w:sz w:val="28"/>
          <w:szCs w:val="28"/>
          <w:lang w:val="nl-NL"/>
        </w:rPr>
        <w:t xml:space="preserve"> 2015 đã</w:t>
      </w:r>
      <w:r w:rsidRPr="00D52D50">
        <w:rPr>
          <w:rFonts w:ascii="Times New Roman" w:hAnsi="Times New Roman" w:cs="Times New Roman"/>
          <w:sz w:val="28"/>
          <w:szCs w:val="28"/>
          <w:lang w:val="nl-NL"/>
        </w:rPr>
        <w:t xml:space="preserve"> thể hiện </w:t>
      </w:r>
      <w:r w:rsidR="00690855">
        <w:rPr>
          <w:rFonts w:ascii="Times New Roman" w:hAnsi="Times New Roman" w:cs="Times New Roman"/>
          <w:sz w:val="28"/>
          <w:szCs w:val="28"/>
          <w:lang w:val="nl-NL"/>
        </w:rPr>
        <w:t>các nội dung về dịch vụ</w:t>
      </w:r>
      <w:r w:rsidRPr="00D52D50">
        <w:rPr>
          <w:rFonts w:ascii="Times New Roman" w:hAnsi="Times New Roman" w:cs="Times New Roman"/>
          <w:sz w:val="28"/>
          <w:szCs w:val="28"/>
          <w:lang w:val="nl-NL"/>
        </w:rPr>
        <w:t xml:space="preserve"> kế toán trong điều kiện hội nhập. Vớ</w:t>
      </w:r>
      <w:r w:rsidR="00690855">
        <w:rPr>
          <w:rFonts w:ascii="Times New Roman" w:hAnsi="Times New Roman" w:cs="Times New Roman"/>
          <w:sz w:val="28"/>
          <w:szCs w:val="28"/>
          <w:lang w:val="nl-NL"/>
        </w:rPr>
        <w:t>i mục tiêu</w:t>
      </w:r>
      <w:r w:rsidRPr="00D52D50">
        <w:rPr>
          <w:rFonts w:ascii="Times New Roman" w:hAnsi="Times New Roman" w:cs="Times New Roman"/>
          <w:sz w:val="28"/>
          <w:szCs w:val="28"/>
          <w:lang w:val="nl-NL"/>
        </w:rPr>
        <w:t xml:space="preserve"> hội nhập kinh tế nói chung và lĩnh vực kế</w:t>
      </w:r>
      <w:r w:rsidR="00690855">
        <w:rPr>
          <w:rFonts w:ascii="Times New Roman" w:hAnsi="Times New Roman" w:cs="Times New Roman"/>
          <w:sz w:val="28"/>
          <w:szCs w:val="28"/>
          <w:lang w:val="nl-NL"/>
        </w:rPr>
        <w:t xml:space="preserve"> toán nói riêng, quy định của Luật</w:t>
      </w:r>
      <w:r w:rsidRPr="00D52D50">
        <w:rPr>
          <w:rFonts w:ascii="Times New Roman" w:hAnsi="Times New Roman" w:cs="Times New Roman"/>
          <w:sz w:val="28"/>
          <w:szCs w:val="28"/>
          <w:lang w:val="nl-NL"/>
        </w:rPr>
        <w:t xml:space="preserve"> </w:t>
      </w:r>
      <w:r w:rsidR="00C42C26" w:rsidRPr="00D52D50">
        <w:rPr>
          <w:rFonts w:ascii="Times New Roman" w:hAnsi="Times New Roman" w:cs="Times New Roman"/>
          <w:sz w:val="28"/>
          <w:szCs w:val="28"/>
          <w:lang w:val="nl-NL"/>
        </w:rPr>
        <w:t>về cơ bản được quy định tương đối đầy đủ, rõ ràng</w:t>
      </w:r>
      <w:r w:rsidR="00C42C26">
        <w:rPr>
          <w:rFonts w:ascii="Times New Roman" w:hAnsi="Times New Roman" w:cs="Times New Roman"/>
          <w:sz w:val="28"/>
          <w:szCs w:val="28"/>
          <w:lang w:val="nl-NL"/>
        </w:rPr>
        <w:t xml:space="preserve">, </w:t>
      </w:r>
      <w:r w:rsidRPr="00D52D50">
        <w:rPr>
          <w:rFonts w:ascii="Times New Roman" w:hAnsi="Times New Roman" w:cs="Times New Roman"/>
          <w:sz w:val="28"/>
          <w:szCs w:val="28"/>
          <w:lang w:val="nl-NL"/>
        </w:rPr>
        <w:t>đã tạo điều kiện thuận lợi cho việc hình thành và phát triển các doanh nghiệp cung cấp dịch vụ kế</w:t>
      </w:r>
      <w:r w:rsidR="00C42C26">
        <w:rPr>
          <w:rFonts w:ascii="Times New Roman" w:hAnsi="Times New Roman" w:cs="Times New Roman"/>
          <w:sz w:val="28"/>
          <w:szCs w:val="28"/>
          <w:lang w:val="nl-NL"/>
        </w:rPr>
        <w:t xml:space="preserve"> toán. Với việc triển khai Luật Kế toán, t</w:t>
      </w:r>
      <w:r w:rsidRPr="00D52D50">
        <w:rPr>
          <w:rFonts w:ascii="Times New Roman" w:hAnsi="Times New Roman" w:cs="Times New Roman"/>
          <w:sz w:val="28"/>
          <w:szCs w:val="28"/>
          <w:lang w:val="nl-NL"/>
        </w:rPr>
        <w:t xml:space="preserve">hị trường dịch vụ kế toán Việt Nam đã đạt những kết quả đáng ghi nhận, </w:t>
      </w:r>
      <w:r w:rsidR="00690855">
        <w:rPr>
          <w:rFonts w:ascii="Times New Roman" w:hAnsi="Times New Roman" w:cs="Times New Roman"/>
          <w:sz w:val="28"/>
          <w:szCs w:val="28"/>
          <w:lang w:val="nl-NL"/>
        </w:rPr>
        <w:t xml:space="preserve">từng bước </w:t>
      </w:r>
      <w:r w:rsidRPr="00D52D50">
        <w:rPr>
          <w:rFonts w:ascii="Times New Roman" w:hAnsi="Times New Roman" w:cs="Times New Roman"/>
          <w:sz w:val="28"/>
          <w:szCs w:val="28"/>
          <w:lang w:val="nl-NL"/>
        </w:rPr>
        <w:t xml:space="preserve">đáp ứng yêu cầu thực tiễn của nền kinh tế xã hội. </w:t>
      </w:r>
    </w:p>
    <w:p w:rsidR="00B21864" w:rsidRPr="00D52D50" w:rsidRDefault="00C42C26" w:rsidP="00D52D50">
      <w:pPr>
        <w:shd w:val="clear" w:color="auto" w:fill="FFFFFF"/>
        <w:spacing w:before="120" w:after="0" w:line="288"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Tuy nhiên, có thể đánh giá </w:t>
      </w:r>
      <w:r w:rsidR="00B21864" w:rsidRPr="00D52D50">
        <w:rPr>
          <w:rFonts w:ascii="Times New Roman" w:hAnsi="Times New Roman" w:cs="Times New Roman"/>
          <w:sz w:val="28"/>
          <w:szCs w:val="28"/>
          <w:lang w:val="nl-NL"/>
        </w:rPr>
        <w:t xml:space="preserve">số lượng </w:t>
      </w:r>
      <w:r>
        <w:rPr>
          <w:rFonts w:ascii="Times New Roman" w:hAnsi="Times New Roman" w:cs="Times New Roman"/>
          <w:sz w:val="28"/>
          <w:szCs w:val="28"/>
          <w:lang w:val="nl-NL"/>
        </w:rPr>
        <w:t xml:space="preserve">doanh nghiệp dịch vụ kế toán </w:t>
      </w:r>
      <w:r w:rsidR="00B21864" w:rsidRPr="00D52D50">
        <w:rPr>
          <w:rFonts w:ascii="Times New Roman" w:hAnsi="Times New Roman" w:cs="Times New Roman"/>
          <w:sz w:val="28"/>
          <w:szCs w:val="28"/>
          <w:lang w:val="nl-NL"/>
        </w:rPr>
        <w:t>đăng ký hoạt động kinh doanh do mới bắt đầu thực hiện nên còn hạn chế</w:t>
      </w:r>
      <w:r>
        <w:rPr>
          <w:rFonts w:ascii="Times New Roman" w:hAnsi="Times New Roman" w:cs="Times New Roman"/>
          <w:sz w:val="28"/>
          <w:szCs w:val="28"/>
          <w:lang w:val="nl-NL"/>
        </w:rPr>
        <w:t>, quy mô</w:t>
      </w:r>
      <w:r w:rsidR="00B21864" w:rsidRPr="00D52D50">
        <w:rPr>
          <w:rFonts w:ascii="Times New Roman" w:hAnsi="Times New Roman" w:cs="Times New Roman"/>
          <w:sz w:val="28"/>
          <w:szCs w:val="28"/>
        </w:rPr>
        <w:t xml:space="preserve"> còn</w:t>
      </w:r>
      <w:r w:rsidR="00B21864" w:rsidRPr="00D52D50">
        <w:rPr>
          <w:rFonts w:ascii="Times New Roman" w:hAnsi="Times New Roman" w:cs="Times New Roman"/>
          <w:sz w:val="28"/>
          <w:szCs w:val="28"/>
          <w:lang w:val="nl-NL"/>
        </w:rPr>
        <w:t xml:space="preserve"> khá nhỏ. </w:t>
      </w:r>
      <w:r>
        <w:rPr>
          <w:rFonts w:ascii="Times New Roman" w:hAnsi="Times New Roman" w:cs="Times New Roman"/>
          <w:sz w:val="28"/>
          <w:szCs w:val="28"/>
          <w:lang w:val="nl-NL"/>
        </w:rPr>
        <w:t>Mặc dù</w:t>
      </w:r>
      <w:r w:rsidR="00B21864" w:rsidRPr="00D52D50">
        <w:rPr>
          <w:rFonts w:ascii="Times New Roman" w:hAnsi="Times New Roman" w:cs="Times New Roman"/>
          <w:sz w:val="28"/>
          <w:szCs w:val="28"/>
        </w:rPr>
        <w:t xml:space="preserve"> doanh nghiệ</w:t>
      </w:r>
      <w:r>
        <w:rPr>
          <w:rFonts w:ascii="Times New Roman" w:hAnsi="Times New Roman" w:cs="Times New Roman"/>
          <w:sz w:val="28"/>
          <w:szCs w:val="28"/>
        </w:rPr>
        <w:t>p</w:t>
      </w:r>
      <w:r w:rsidR="00B21864" w:rsidRPr="00D52D50">
        <w:rPr>
          <w:rFonts w:ascii="Times New Roman" w:hAnsi="Times New Roman" w:cs="Times New Roman"/>
          <w:sz w:val="28"/>
          <w:szCs w:val="28"/>
        </w:rPr>
        <w:t xml:space="preserve"> thành lập mới tăng qua từ</w:t>
      </w:r>
      <w:r>
        <w:rPr>
          <w:rFonts w:ascii="Times New Roman" w:hAnsi="Times New Roman" w:cs="Times New Roman"/>
          <w:sz w:val="28"/>
          <w:szCs w:val="28"/>
        </w:rPr>
        <w:t>ng năm</w:t>
      </w:r>
      <w:r>
        <w:rPr>
          <w:rStyle w:val="FootnoteReference"/>
          <w:rFonts w:ascii="Times New Roman" w:hAnsi="Times New Roman" w:cs="Times New Roman"/>
          <w:sz w:val="28"/>
          <w:szCs w:val="28"/>
        </w:rPr>
        <w:footnoteReference w:id="2"/>
      </w:r>
      <w:r>
        <w:rPr>
          <w:rFonts w:ascii="Times New Roman" w:hAnsi="Times New Roman" w:cs="Times New Roman"/>
          <w:sz w:val="28"/>
          <w:szCs w:val="28"/>
          <w:lang w:val="en-US"/>
        </w:rPr>
        <w:t xml:space="preserve">, </w:t>
      </w:r>
      <w:r w:rsidR="00B21864" w:rsidRPr="00D52D50">
        <w:rPr>
          <w:rFonts w:ascii="Times New Roman" w:hAnsi="Times New Roman" w:cs="Times New Roman"/>
          <w:sz w:val="28"/>
          <w:szCs w:val="28"/>
        </w:rPr>
        <w:t xml:space="preserve">tuy nhiên </w:t>
      </w:r>
      <w:r w:rsidR="00B21864" w:rsidRPr="00D52D50">
        <w:rPr>
          <w:rFonts w:ascii="Times New Roman" w:hAnsi="Times New Roman" w:cs="Times New Roman"/>
          <w:sz w:val="28"/>
          <w:szCs w:val="28"/>
          <w:lang w:val="nl-NL"/>
        </w:rPr>
        <w:t xml:space="preserve">về </w:t>
      </w:r>
      <w:r w:rsidR="00B21864" w:rsidRPr="00D52D50">
        <w:rPr>
          <w:rFonts w:ascii="Times New Roman" w:hAnsi="Times New Roman" w:cs="Times New Roman"/>
          <w:sz w:val="28"/>
          <w:szCs w:val="28"/>
        </w:rPr>
        <w:t>s</w:t>
      </w:r>
      <w:r w:rsidR="00B21864" w:rsidRPr="00D52D50">
        <w:rPr>
          <w:rFonts w:ascii="Times New Roman" w:hAnsi="Times New Roman" w:cs="Times New Roman"/>
          <w:sz w:val="28"/>
          <w:szCs w:val="28"/>
          <w:lang w:val="nl-NL"/>
        </w:rPr>
        <w:t>ố lượng khách hàng</w:t>
      </w:r>
      <w:r w:rsidR="00B21864" w:rsidRPr="00D52D50">
        <w:rPr>
          <w:rFonts w:ascii="Times New Roman" w:hAnsi="Times New Roman" w:cs="Times New Roman"/>
          <w:sz w:val="28"/>
          <w:szCs w:val="28"/>
        </w:rPr>
        <w:t xml:space="preserve"> mới chỉ</w:t>
      </w:r>
      <w:r w:rsidR="00B21864" w:rsidRPr="00D52D50">
        <w:rPr>
          <w:rFonts w:ascii="Times New Roman" w:hAnsi="Times New Roman" w:cs="Times New Roman"/>
          <w:sz w:val="28"/>
          <w:szCs w:val="28"/>
          <w:lang w:val="nl-NL"/>
        </w:rPr>
        <w:t xml:space="preserve"> đạt con số 10.970 khách hàng trong năm 2020, tăng 48% so với năm 2019. </w:t>
      </w:r>
    </w:p>
    <w:p w:rsidR="006870B8" w:rsidRPr="00D52D50" w:rsidRDefault="006870B8" w:rsidP="00D52D50">
      <w:pPr>
        <w:pStyle w:val="0normal"/>
        <w:shd w:val="clear" w:color="auto" w:fill="FFFFFF"/>
        <w:spacing w:before="120" w:beforeAutospacing="0" w:after="0" w:afterAutospacing="0" w:line="288" w:lineRule="auto"/>
        <w:ind w:firstLine="709"/>
        <w:jc w:val="both"/>
        <w:outlineLvl w:val="3"/>
        <w:rPr>
          <w:b/>
          <w:i/>
          <w:sz w:val="28"/>
          <w:szCs w:val="28"/>
        </w:rPr>
      </w:pPr>
      <w:bookmarkStart w:id="1" w:name="_Toc15648927"/>
      <w:bookmarkStart w:id="2" w:name="_Toc15654116"/>
      <w:bookmarkStart w:id="3" w:name="_Toc16688383"/>
      <w:bookmarkStart w:id="4" w:name="_Toc16858344"/>
      <w:bookmarkStart w:id="5" w:name="_Toc18671296"/>
      <w:bookmarkStart w:id="6" w:name="_Toc51318618"/>
      <w:bookmarkEnd w:id="0"/>
      <w:r w:rsidRPr="00D52D50">
        <w:rPr>
          <w:b/>
          <w:i/>
          <w:sz w:val="28"/>
          <w:szCs w:val="28"/>
        </w:rPr>
        <w:t>2.7</w:t>
      </w:r>
      <w:r w:rsidR="00394287" w:rsidRPr="00D52D50">
        <w:rPr>
          <w:b/>
          <w:i/>
          <w:sz w:val="28"/>
          <w:szCs w:val="28"/>
          <w:lang w:val="vi-VN"/>
        </w:rPr>
        <w:t>.</w:t>
      </w:r>
      <w:r w:rsidRPr="00D52D50">
        <w:rPr>
          <w:b/>
          <w:i/>
          <w:sz w:val="28"/>
          <w:szCs w:val="28"/>
        </w:rPr>
        <w:t xml:space="preserve"> Về hoạt động q</w:t>
      </w:r>
      <w:r w:rsidR="00394287" w:rsidRPr="00D52D50">
        <w:rPr>
          <w:b/>
          <w:i/>
          <w:sz w:val="28"/>
          <w:szCs w:val="28"/>
        </w:rPr>
        <w:t xml:space="preserve">uản lý nhà nước </w:t>
      </w:r>
      <w:bookmarkEnd w:id="1"/>
      <w:bookmarkEnd w:id="2"/>
      <w:bookmarkEnd w:id="3"/>
      <w:bookmarkEnd w:id="4"/>
      <w:bookmarkEnd w:id="5"/>
      <w:bookmarkEnd w:id="6"/>
    </w:p>
    <w:p w:rsidR="00232DC7" w:rsidRPr="00D52D50" w:rsidRDefault="00232DC7"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Luật </w:t>
      </w:r>
      <w:r w:rsidR="00FF1B85">
        <w:rPr>
          <w:rFonts w:ascii="Times New Roman" w:hAnsi="Times New Roman" w:cs="Times New Roman"/>
          <w:sz w:val="28"/>
          <w:szCs w:val="28"/>
          <w:lang w:val="nl-NL"/>
        </w:rPr>
        <w:t>K</w:t>
      </w:r>
      <w:r w:rsidRPr="00D52D50">
        <w:rPr>
          <w:rFonts w:ascii="Times New Roman" w:hAnsi="Times New Roman" w:cs="Times New Roman"/>
          <w:sz w:val="28"/>
          <w:szCs w:val="28"/>
          <w:lang w:val="nl-NL"/>
        </w:rPr>
        <w:t xml:space="preserve">ế toán quy định Chính phủ thống nhất quản lý nhà nước về kế toán. Bộ Tài chính chịu trách nhiệm trước Chính phủ thực hiện quản lý nhà nước về kế toán, có các nhiệm vụ, quyền hạn về xây dựng trình Chính phủ quyết </w:t>
      </w:r>
      <w:r w:rsidRPr="00D52D50">
        <w:rPr>
          <w:rFonts w:ascii="Times New Roman" w:eastAsia="Times New Roman" w:hAnsi="Times New Roman" w:cs="Times New Roman"/>
          <w:sz w:val="28"/>
          <w:szCs w:val="28"/>
          <w:lang w:val="nl-NL"/>
        </w:rPr>
        <w:t>đ</w:t>
      </w:r>
      <w:r w:rsidRPr="00D52D50">
        <w:rPr>
          <w:rFonts w:ascii="Times New Roman" w:hAnsi="Times New Roman" w:cs="Times New Roman"/>
          <w:sz w:val="28"/>
          <w:szCs w:val="28"/>
          <w:lang w:val="nl-NL"/>
        </w:rPr>
        <w:t>ịnh chiến lược, chính sách phát triển kế toán; xây dựng, trình Chính phủ ban hành hoặc ban hành theo thẩm quyền v</w:t>
      </w:r>
      <w:r w:rsidRPr="00D52D50">
        <w:rPr>
          <w:rFonts w:ascii="Times New Roman" w:eastAsia="Times New Roman" w:hAnsi="Times New Roman" w:cs="Times New Roman"/>
          <w:sz w:val="28"/>
          <w:szCs w:val="28"/>
          <w:lang w:val="nl-NL"/>
        </w:rPr>
        <w:t>ă</w:t>
      </w:r>
      <w:r w:rsidRPr="00D52D50">
        <w:rPr>
          <w:rFonts w:ascii="Times New Roman" w:hAnsi="Times New Roman" w:cs="Times New Roman"/>
          <w:sz w:val="28"/>
          <w:szCs w:val="28"/>
          <w:lang w:val="nl-NL"/>
        </w:rPr>
        <w:t xml:space="preserve">n bản quy phạm pháp luật về kế toán; cấp, cấp lại, thu hồi Giấy chứng nhận </w:t>
      </w:r>
      <w:r w:rsidRPr="00D52D50">
        <w:rPr>
          <w:rFonts w:ascii="Times New Roman" w:eastAsia="Times New Roman" w:hAnsi="Times New Roman" w:cs="Times New Roman"/>
          <w:sz w:val="28"/>
          <w:szCs w:val="28"/>
          <w:lang w:val="nl-NL"/>
        </w:rPr>
        <w:t>đă</w:t>
      </w:r>
      <w:r w:rsidRPr="00D52D50">
        <w:rPr>
          <w:rFonts w:ascii="Times New Roman" w:hAnsi="Times New Roman" w:cs="Times New Roman"/>
          <w:sz w:val="28"/>
          <w:szCs w:val="28"/>
          <w:lang w:val="nl-NL"/>
        </w:rPr>
        <w:t xml:space="preserve">ng ký hành nghề dịch vụ kế toán và Giấy chứng nhận </w:t>
      </w:r>
      <w:r w:rsidRPr="00D52D50">
        <w:rPr>
          <w:rFonts w:ascii="Times New Roman" w:eastAsia="Times New Roman" w:hAnsi="Times New Roman" w:cs="Times New Roman"/>
          <w:sz w:val="28"/>
          <w:szCs w:val="28"/>
          <w:lang w:val="nl-NL"/>
        </w:rPr>
        <w:t>đ</w:t>
      </w:r>
      <w:r w:rsidRPr="00D52D50">
        <w:rPr>
          <w:rFonts w:ascii="Times New Roman" w:hAnsi="Times New Roman" w:cs="Times New Roman"/>
          <w:sz w:val="28"/>
          <w:szCs w:val="28"/>
          <w:lang w:val="nl-NL"/>
        </w:rPr>
        <w:t xml:space="preserve">ủ </w:t>
      </w:r>
      <w:r w:rsidRPr="00D52D50">
        <w:rPr>
          <w:rFonts w:ascii="Times New Roman" w:eastAsia="Times New Roman" w:hAnsi="Times New Roman" w:cs="Times New Roman"/>
          <w:sz w:val="28"/>
          <w:szCs w:val="28"/>
          <w:lang w:val="nl-NL"/>
        </w:rPr>
        <w:t>đ</w:t>
      </w:r>
      <w:r w:rsidRPr="00D52D50">
        <w:rPr>
          <w:rFonts w:ascii="Times New Roman" w:hAnsi="Times New Roman" w:cs="Times New Roman"/>
          <w:sz w:val="28"/>
          <w:szCs w:val="28"/>
          <w:lang w:val="nl-NL"/>
        </w:rPr>
        <w:t xml:space="preserve">iều kiện kinh doanh dịch vụ kế toán; đình chỉ hành nghề dịch vụ kế toán và đình chỉ kinh doanh dịch vụ kế toán; quy định việc thi, cấp, thu hồi và quản lý chứng chỉ kế toán viên; kiểm tra kế toán; kiểm tra hoạt động dịch vụ kế toán; giám sát việc tuân thủ chuẩn mực kế toán và chế độ kế toán; quy </w:t>
      </w:r>
      <w:r w:rsidRPr="00D52D50">
        <w:rPr>
          <w:rFonts w:ascii="Times New Roman" w:eastAsia="Times New Roman" w:hAnsi="Times New Roman" w:cs="Times New Roman"/>
          <w:sz w:val="28"/>
          <w:szCs w:val="28"/>
          <w:lang w:val="nl-NL"/>
        </w:rPr>
        <w:t>đ</w:t>
      </w:r>
      <w:r w:rsidRPr="00D52D50">
        <w:rPr>
          <w:rFonts w:ascii="Times New Roman" w:hAnsi="Times New Roman" w:cs="Times New Roman"/>
          <w:sz w:val="28"/>
          <w:szCs w:val="28"/>
          <w:lang w:val="nl-NL"/>
        </w:rPr>
        <w:t xml:space="preserve">ịnh việc cập nhật kiến thức cho kế toán viên hành nghề; tổ chức và quản lý công tác nghiên cứu khoa học về kế toán và ứng dụng công nghệ thông tin trong hoạt </w:t>
      </w:r>
      <w:r w:rsidRPr="00D52D50">
        <w:rPr>
          <w:rFonts w:ascii="Times New Roman" w:hAnsi="Times New Roman" w:cs="Times New Roman"/>
          <w:sz w:val="28"/>
          <w:szCs w:val="28"/>
          <w:lang w:val="nl-NL"/>
        </w:rPr>
        <w:lastRenderedPageBreak/>
        <w:t>động kế toán; thanh tra, kiểm tra, giải quyết khiếu nại, tố cáo và xử lý vi phạm pháp luật về kế toán;</w:t>
      </w:r>
    </w:p>
    <w:p w:rsidR="00226D46" w:rsidRDefault="00FF1B85" w:rsidP="00D52D50">
      <w:pPr>
        <w:spacing w:before="120" w:after="0" w:line="288"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Các B</w:t>
      </w:r>
      <w:r w:rsidR="00232DC7" w:rsidRPr="00D52D50">
        <w:rPr>
          <w:rFonts w:ascii="Times New Roman" w:hAnsi="Times New Roman" w:cs="Times New Roman"/>
          <w:sz w:val="28"/>
          <w:szCs w:val="28"/>
          <w:lang w:val="nl-NL"/>
        </w:rPr>
        <w:t>ộ</w:t>
      </w:r>
      <w:r>
        <w:rPr>
          <w:rFonts w:ascii="Times New Roman" w:hAnsi="Times New Roman" w:cs="Times New Roman"/>
          <w:sz w:val="28"/>
          <w:szCs w:val="28"/>
          <w:lang w:val="nl-NL"/>
        </w:rPr>
        <w:t>, cơ quan ngang B</w:t>
      </w:r>
      <w:r w:rsidR="00232DC7" w:rsidRPr="00D52D50">
        <w:rPr>
          <w:rFonts w:ascii="Times New Roman" w:hAnsi="Times New Roman" w:cs="Times New Roman"/>
          <w:sz w:val="28"/>
          <w:szCs w:val="28"/>
          <w:lang w:val="nl-NL"/>
        </w:rPr>
        <w:t xml:space="preserve">ộ trong phạm vi nhiệm vụ, quyền hạn của mình có trách nhiệm phối hợp với Bộ Tài chính thực hiện quản lý nhà nước về kế toán trong ngành, lĩnh vực được phân công phụ trách. </w:t>
      </w:r>
    </w:p>
    <w:p w:rsidR="00232DC7" w:rsidRPr="00D52D50" w:rsidRDefault="00232DC7" w:rsidP="00D52D50">
      <w:pPr>
        <w:spacing w:before="120" w:after="0" w:line="288" w:lineRule="auto"/>
        <w:ind w:firstLine="567"/>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Ủy ban nhân dân cấp tỉnh trong phạm vi nhiệm vụ, quyền hạn của mình có trách nhiệm quản lý nhà nước về kế toán tại địa phương.</w:t>
      </w:r>
    </w:p>
    <w:p w:rsidR="00132FA2" w:rsidRPr="00D52D50" w:rsidRDefault="00132FA2" w:rsidP="00D52D50">
      <w:pPr>
        <w:spacing w:before="120" w:after="0" w:line="288" w:lineRule="auto"/>
        <w:ind w:firstLine="709"/>
        <w:jc w:val="both"/>
        <w:rPr>
          <w:rFonts w:ascii="Times New Roman" w:hAnsi="Times New Roman" w:cs="Times New Roman"/>
          <w:sz w:val="28"/>
          <w:szCs w:val="28"/>
          <w:lang w:val="nl-NL"/>
        </w:rPr>
      </w:pPr>
      <w:bookmarkStart w:id="7" w:name="_Toc15648932"/>
      <w:bookmarkStart w:id="8" w:name="_Toc15654121"/>
      <w:bookmarkStart w:id="9" w:name="_Toc16688388"/>
      <w:bookmarkStart w:id="10" w:name="_Toc16858349"/>
      <w:bookmarkStart w:id="11" w:name="_Toc18671300"/>
      <w:r w:rsidRPr="00D52D50">
        <w:rPr>
          <w:rFonts w:ascii="Times New Roman" w:hAnsi="Times New Roman" w:cs="Times New Roman"/>
          <w:sz w:val="28"/>
          <w:szCs w:val="28"/>
          <w:lang w:val="nl-NL"/>
        </w:rPr>
        <w:t>Với các quy định nêu trên, việc phối hợp thực</w:t>
      </w:r>
      <w:r w:rsidR="003B6241" w:rsidRPr="00D52D50">
        <w:rPr>
          <w:rFonts w:ascii="Times New Roman" w:hAnsi="Times New Roman" w:cs="Times New Roman"/>
          <w:sz w:val="28"/>
          <w:szCs w:val="28"/>
          <w:lang w:val="nl-NL"/>
        </w:rPr>
        <w:t xml:space="preserve"> hiện giữa Bộ Tài chính và các đơn vị liên quan chưa thực sự hiệu quả, thường xuyên, liên tục. Vì vậy, cần nghiên cứu giải pháp để </w:t>
      </w:r>
      <w:r w:rsidRPr="00D52D50">
        <w:rPr>
          <w:rFonts w:ascii="Times New Roman" w:hAnsi="Times New Roman" w:cs="Times New Roman"/>
          <w:sz w:val="28"/>
          <w:szCs w:val="28"/>
          <w:lang w:val="nl-NL"/>
        </w:rPr>
        <w:t>làm tốt hơn nữa công tác phối hợp củ</w:t>
      </w:r>
      <w:r w:rsidR="00986F78">
        <w:rPr>
          <w:rFonts w:ascii="Times New Roman" w:hAnsi="Times New Roman" w:cs="Times New Roman"/>
          <w:sz w:val="28"/>
          <w:szCs w:val="28"/>
          <w:lang w:val="nl-NL"/>
        </w:rPr>
        <w:t>a các B</w:t>
      </w:r>
      <w:r w:rsidRPr="00D52D50">
        <w:rPr>
          <w:rFonts w:ascii="Times New Roman" w:hAnsi="Times New Roman" w:cs="Times New Roman"/>
          <w:sz w:val="28"/>
          <w:szCs w:val="28"/>
          <w:lang w:val="nl-NL"/>
        </w:rPr>
        <w:t>ộ, cơ quan ngang Bộ với Bộ Tài chính phù hợp với nhiệm vụ, quyền hạn của từng đơn vị theo quy định của pháp luật.</w:t>
      </w:r>
    </w:p>
    <w:p w:rsidR="006870B8" w:rsidRPr="00D52D50" w:rsidRDefault="006870B8" w:rsidP="00D52D50">
      <w:pPr>
        <w:spacing w:before="120" w:after="0" w:line="288" w:lineRule="auto"/>
        <w:ind w:firstLine="709"/>
        <w:jc w:val="both"/>
        <w:rPr>
          <w:rFonts w:ascii="Times New Roman" w:hAnsi="Times New Roman" w:cs="Times New Roman"/>
          <w:b/>
          <w:bCs/>
          <w:i/>
          <w:sz w:val="28"/>
          <w:szCs w:val="28"/>
          <w:lang w:val="de-DE"/>
        </w:rPr>
      </w:pPr>
      <w:r w:rsidRPr="00D52D50">
        <w:rPr>
          <w:rFonts w:ascii="Times New Roman" w:hAnsi="Times New Roman" w:cs="Times New Roman"/>
          <w:b/>
          <w:bCs/>
          <w:i/>
          <w:sz w:val="28"/>
          <w:szCs w:val="28"/>
          <w:lang w:val="de-DE"/>
        </w:rPr>
        <w:t>2.</w:t>
      </w:r>
      <w:r w:rsidR="00A35F8D" w:rsidRPr="00D52D50">
        <w:rPr>
          <w:rFonts w:ascii="Times New Roman" w:hAnsi="Times New Roman" w:cs="Times New Roman"/>
          <w:b/>
          <w:bCs/>
          <w:i/>
          <w:sz w:val="28"/>
          <w:szCs w:val="28"/>
          <w:lang w:val="de-DE"/>
        </w:rPr>
        <w:t>8</w:t>
      </w:r>
      <w:r w:rsidRPr="00D52D50">
        <w:rPr>
          <w:rFonts w:ascii="Times New Roman" w:hAnsi="Times New Roman" w:cs="Times New Roman"/>
          <w:b/>
          <w:bCs/>
          <w:i/>
          <w:sz w:val="28"/>
          <w:szCs w:val="28"/>
          <w:lang w:val="de-DE"/>
        </w:rPr>
        <w:t>. Về hệ thống chuẩn mực kế toán</w:t>
      </w:r>
    </w:p>
    <w:p w:rsidR="006870B8" w:rsidRPr="00D52D50" w:rsidRDefault="006870B8" w:rsidP="00D52D50">
      <w:pPr>
        <w:widowControl w:val="0"/>
        <w:tabs>
          <w:tab w:val="left" w:pos="0"/>
        </w:tabs>
        <w:autoSpaceDE w:val="0"/>
        <w:autoSpaceDN w:val="0"/>
        <w:adjustRightInd w:val="0"/>
        <w:spacing w:before="120" w:after="0" w:line="288" w:lineRule="auto"/>
        <w:ind w:firstLine="709"/>
        <w:jc w:val="both"/>
        <w:rPr>
          <w:rFonts w:ascii="Times New Roman" w:hAnsi="Times New Roman" w:cs="Times New Roman"/>
          <w:sz w:val="28"/>
          <w:szCs w:val="28"/>
        </w:rPr>
      </w:pPr>
      <w:r w:rsidRPr="00D52D50">
        <w:rPr>
          <w:rFonts w:ascii="Times New Roman" w:hAnsi="Times New Roman" w:cs="Times New Roman"/>
          <w:i/>
          <w:sz w:val="28"/>
          <w:szCs w:val="28"/>
        </w:rPr>
        <w:tab/>
        <w:t>a) Về chuẩn mực kế toán doanh nghiệp</w:t>
      </w:r>
      <w:r w:rsidR="003B6241" w:rsidRPr="00D52D50">
        <w:rPr>
          <w:rFonts w:ascii="Times New Roman" w:hAnsi="Times New Roman" w:cs="Times New Roman"/>
          <w:sz w:val="28"/>
          <w:szCs w:val="28"/>
          <w:lang w:val="en-US"/>
        </w:rPr>
        <w:t>, t</w:t>
      </w:r>
      <w:r w:rsidRPr="00D52D50">
        <w:rPr>
          <w:rFonts w:ascii="Times New Roman" w:hAnsi="Times New Roman" w:cs="Times New Roman"/>
          <w:sz w:val="28"/>
          <w:szCs w:val="28"/>
        </w:rPr>
        <w:t xml:space="preserve">rong khoảng thời gian từ năm 2000 đến 2005, Bộ Tài chính đã ban hành 26 </w:t>
      </w:r>
      <w:r w:rsidRPr="00D52D50">
        <w:rPr>
          <w:rFonts w:ascii="Times New Roman" w:hAnsi="Times New Roman" w:cs="Times New Roman"/>
          <w:bCs/>
          <w:sz w:val="28"/>
          <w:szCs w:val="28"/>
        </w:rPr>
        <w:t>chuẩn mực kế toán doanh nghiệp</w:t>
      </w:r>
      <w:r w:rsidRPr="00D52D50">
        <w:rPr>
          <w:rFonts w:ascii="Times New Roman" w:hAnsi="Times New Roman" w:cs="Times New Roman"/>
          <w:sz w:val="28"/>
          <w:szCs w:val="28"/>
        </w:rPr>
        <w:t xml:space="preserve">. Hệ thống 26 </w:t>
      </w:r>
      <w:r w:rsidRPr="00D52D50">
        <w:rPr>
          <w:rFonts w:ascii="Times New Roman" w:hAnsi="Times New Roman" w:cs="Times New Roman"/>
          <w:bCs/>
          <w:sz w:val="28"/>
          <w:szCs w:val="28"/>
        </w:rPr>
        <w:t>chuẩn mực kế toán</w:t>
      </w:r>
      <w:r w:rsidRPr="00D52D50">
        <w:rPr>
          <w:rFonts w:ascii="Times New Roman" w:hAnsi="Times New Roman" w:cs="Times New Roman"/>
          <w:sz w:val="28"/>
          <w:szCs w:val="28"/>
        </w:rPr>
        <w:t xml:space="preserve"> và các chế độ kế toán có phạm vi áp dụng cho tất cả các doanh nghiệp thuộc mọi lĩnh vực, thành phần kinh tế hoạt động trên lãnh thổ Việt Nam, đã đóng góp đáng kể vào việc quản trị, điều hành của các doanh nghiệp, phản ánh được nhiều giao dịch của nền kinh tế thị trường, phù hợp với yêu cầu quản lý của Nhà nước trong giai đoạn cải cách và hội nhập kinh tế thế giới.</w:t>
      </w:r>
    </w:p>
    <w:p w:rsidR="006870B8" w:rsidRPr="00D52D50" w:rsidRDefault="006870B8" w:rsidP="00D52D50">
      <w:pPr>
        <w:pStyle w:val="NormalWeb"/>
        <w:tabs>
          <w:tab w:val="left" w:pos="567"/>
        </w:tabs>
        <w:spacing w:before="120" w:beforeAutospacing="0" w:after="0" w:afterAutospacing="0" w:line="288" w:lineRule="auto"/>
        <w:ind w:firstLine="709"/>
        <w:jc w:val="both"/>
        <w:rPr>
          <w:color w:val="000000"/>
          <w:sz w:val="28"/>
          <w:szCs w:val="28"/>
          <w:lang w:val="sv-SE"/>
        </w:rPr>
      </w:pPr>
      <w:r w:rsidRPr="00D52D50">
        <w:rPr>
          <w:color w:val="000000"/>
          <w:sz w:val="28"/>
          <w:szCs w:val="28"/>
        </w:rPr>
        <w:t>Tuy nhiên trong giai đoạn 2011 - 2020, các chuẩn mực này chưa được cập nhật và ban hành đầy đủ so với chuẩn mực quốc tế. Vì vậy, t</w:t>
      </w:r>
      <w:r w:rsidRPr="00D52D50">
        <w:rPr>
          <w:color w:val="000000"/>
          <w:sz w:val="28"/>
          <w:szCs w:val="28"/>
          <w:lang w:val="vi-VN"/>
        </w:rPr>
        <w:t>rước các yêu cầu của nền kinh tế xã hội, hội nhập kinh tế và sự phát triển của công nghệ thông tin, ngày</w:t>
      </w:r>
      <w:r w:rsidRPr="00D52D50">
        <w:rPr>
          <w:color w:val="000000"/>
          <w:sz w:val="28"/>
          <w:szCs w:val="28"/>
          <w:lang w:val="sv-SE"/>
        </w:rPr>
        <w:t xml:space="preserve"> 16/3/2020, được sự đồng ý của Thủ tướng Chính phủ, Bộ trưởng Bộ Tài chính đã ban hành Quyết định số 345/QĐ-BTC phê duyệt Đề án áp dụng chuẩn mực báo cáo tài chính tại Việt Nam</w:t>
      </w:r>
      <w:r w:rsidRPr="00D52D50">
        <w:rPr>
          <w:color w:val="000000"/>
          <w:sz w:val="28"/>
          <w:szCs w:val="28"/>
          <w:lang w:val="vi-VN"/>
        </w:rPr>
        <w:t>,</w:t>
      </w:r>
      <w:r w:rsidRPr="00D52D50">
        <w:rPr>
          <w:color w:val="000000"/>
          <w:sz w:val="28"/>
          <w:szCs w:val="28"/>
          <w:lang w:val="sv-SE"/>
        </w:rPr>
        <w:t xml:space="preserve"> bao gồm 2 mục tiêu sau: </w:t>
      </w:r>
    </w:p>
    <w:p w:rsidR="006870B8" w:rsidRPr="00D52D50" w:rsidRDefault="006870B8" w:rsidP="00D52D50">
      <w:pPr>
        <w:pStyle w:val="NormalWeb"/>
        <w:tabs>
          <w:tab w:val="left" w:pos="567"/>
        </w:tabs>
        <w:spacing w:before="120" w:beforeAutospacing="0" w:after="0" w:afterAutospacing="0" w:line="288" w:lineRule="auto"/>
        <w:ind w:firstLine="709"/>
        <w:jc w:val="both"/>
        <w:rPr>
          <w:color w:val="000000"/>
          <w:sz w:val="28"/>
          <w:szCs w:val="28"/>
          <w:lang w:val="sv-SE"/>
        </w:rPr>
      </w:pPr>
      <w:r w:rsidRPr="00D52D50">
        <w:rPr>
          <w:color w:val="000000"/>
          <w:sz w:val="28"/>
          <w:szCs w:val="28"/>
          <w:lang w:val="sv-SE"/>
        </w:rPr>
        <w:tab/>
        <w:t>- Xây dựng phương án, lộ trình và công bố, hỗ trợ áp dụng chuẩn mực báo cáo tài chính quốc tế (IFRS) tại Việt Nam cho từng nhóm đối tượng cụ thể được xác định, phù hợp với thông lệ quốc tế nhằm mục đích nâng cao tính minh bạch, trung thực của báo cáo tài chính, nâng cao trách nhiệm giải trình của doanh nghiệp đối với người sử dụng báo cáo tài chính.</w:t>
      </w:r>
    </w:p>
    <w:p w:rsidR="006870B8" w:rsidRPr="00D52D50" w:rsidRDefault="006870B8" w:rsidP="00D52D50">
      <w:pPr>
        <w:pStyle w:val="NormalWeb"/>
        <w:spacing w:before="120" w:beforeAutospacing="0" w:after="0" w:afterAutospacing="0" w:line="288" w:lineRule="auto"/>
        <w:ind w:firstLine="709"/>
        <w:jc w:val="both"/>
        <w:rPr>
          <w:color w:val="000000"/>
          <w:sz w:val="28"/>
          <w:szCs w:val="28"/>
          <w:lang w:val="sv-SE"/>
        </w:rPr>
      </w:pPr>
      <w:r w:rsidRPr="00D52D50">
        <w:rPr>
          <w:color w:val="000000"/>
          <w:sz w:val="28"/>
          <w:szCs w:val="28"/>
          <w:lang w:val="sv-SE"/>
        </w:rPr>
        <w:t xml:space="preserve">- Ban hành mới và tổ chức thực hiện hệ thống chuẩn mực báo cáo tài chính Việt Nam (VFRS) theo nguyên tắc tiếp thu tối đa thông lệ quốc tế, phù </w:t>
      </w:r>
      <w:r w:rsidRPr="00D52D50">
        <w:rPr>
          <w:color w:val="000000"/>
          <w:sz w:val="28"/>
          <w:szCs w:val="28"/>
          <w:lang w:val="sv-SE"/>
        </w:rPr>
        <w:lastRenderedPageBreak/>
        <w:t>hợp với đặc thù của nền kinh tế Việt Nam và nhu cầu của doanh nghiệp, đảm bảo tính khả thi trong quá trình thực hiện.</w:t>
      </w:r>
    </w:p>
    <w:p w:rsidR="006870B8" w:rsidRPr="00D52D50" w:rsidRDefault="006870B8" w:rsidP="00D52D50">
      <w:pPr>
        <w:pStyle w:val="0normal"/>
        <w:shd w:val="clear" w:color="auto" w:fill="FFFFFF"/>
        <w:spacing w:before="120" w:beforeAutospacing="0" w:after="0" w:afterAutospacing="0" w:line="288" w:lineRule="auto"/>
        <w:ind w:firstLine="709"/>
        <w:jc w:val="both"/>
        <w:rPr>
          <w:color w:val="000000"/>
          <w:sz w:val="28"/>
          <w:szCs w:val="28"/>
          <w:lang w:val="sv-SE"/>
        </w:rPr>
      </w:pPr>
      <w:r w:rsidRPr="00D52D50">
        <w:rPr>
          <w:i/>
          <w:sz w:val="28"/>
          <w:szCs w:val="28"/>
          <w:lang w:val="sv-SE"/>
        </w:rPr>
        <w:t>b) Về chuẩn mực kế toán công</w:t>
      </w:r>
      <w:r w:rsidR="003B6241" w:rsidRPr="00D52D50">
        <w:rPr>
          <w:i/>
          <w:sz w:val="28"/>
          <w:szCs w:val="28"/>
          <w:lang w:val="sv-SE"/>
        </w:rPr>
        <w:t xml:space="preserve">, </w:t>
      </w:r>
      <w:r w:rsidR="003B6241" w:rsidRPr="00D52D50">
        <w:rPr>
          <w:color w:val="000000"/>
          <w:sz w:val="28"/>
          <w:szCs w:val="28"/>
          <w:lang w:val="sv-SE"/>
        </w:rPr>
        <w:t>n</w:t>
      </w:r>
      <w:r w:rsidRPr="00D52D50">
        <w:rPr>
          <w:color w:val="000000"/>
          <w:sz w:val="28"/>
          <w:szCs w:val="28"/>
          <w:lang w:val="sv-SE"/>
        </w:rPr>
        <w:t>gày 31/7/2019, Bộ trưởng Bộ Tài chính đã ban hành Quyết định số 1299/QĐ-BTC phê duyệt Đề án xây dựng và công bố chuẩn mực kế toán công tại Việt Nam</w:t>
      </w:r>
      <w:r w:rsidRPr="00D52D50">
        <w:rPr>
          <w:color w:val="000000"/>
          <w:sz w:val="28"/>
          <w:szCs w:val="28"/>
          <w:lang w:val="vi-VN"/>
        </w:rPr>
        <w:t>,</w:t>
      </w:r>
      <w:r w:rsidRPr="00D52D50">
        <w:rPr>
          <w:color w:val="000000"/>
          <w:sz w:val="28"/>
          <w:szCs w:val="28"/>
          <w:lang w:val="sv-SE"/>
        </w:rPr>
        <w:t xml:space="preserve"> bao gồm các mục tiêu sau:</w:t>
      </w:r>
    </w:p>
    <w:p w:rsidR="006870B8" w:rsidRPr="00D52D50" w:rsidRDefault="006870B8" w:rsidP="00D52D50">
      <w:pPr>
        <w:spacing w:before="120" w:after="0" w:line="288" w:lineRule="auto"/>
        <w:ind w:firstLine="709"/>
        <w:jc w:val="both"/>
        <w:rPr>
          <w:rFonts w:ascii="Times New Roman" w:hAnsi="Times New Roman" w:cs="Times New Roman"/>
          <w:sz w:val="28"/>
          <w:szCs w:val="28"/>
        </w:rPr>
      </w:pPr>
      <w:r w:rsidRPr="00D52D50">
        <w:rPr>
          <w:rFonts w:ascii="Times New Roman" w:hAnsi="Times New Roman" w:cs="Times New Roman"/>
          <w:sz w:val="28"/>
          <w:szCs w:val="28"/>
        </w:rPr>
        <w:t>- Nghiên cứu, xây dựng, ban hành và công bố hệ thống chuẩn mực kế toán công Việt Nam</w:t>
      </w:r>
      <w:r w:rsidRPr="00D52D50">
        <w:rPr>
          <w:rFonts w:ascii="Times New Roman" w:hAnsi="Times New Roman" w:cs="Times New Roman"/>
          <w:sz w:val="28"/>
          <w:szCs w:val="28"/>
          <w:lang w:val="sv-SE"/>
        </w:rPr>
        <w:t xml:space="preserve"> (VPSAS)</w:t>
      </w:r>
      <w:r w:rsidRPr="00D52D50">
        <w:rPr>
          <w:rFonts w:ascii="Times New Roman" w:hAnsi="Times New Roman" w:cs="Times New Roman"/>
          <w:sz w:val="28"/>
          <w:szCs w:val="28"/>
        </w:rPr>
        <w:t xml:space="preserve"> trên cơ sở Chuẩn mực kế toán công quốc tế. Hệ thống chuẩn mực kế toán công Việt Nam áp dụng cho các đơn vị kế toán trong lĩnh vực công phải đảm bảo các yêu cầu hội nhập kinh tế của đất nước; đồng bộ với cải cách, đổi mới chính sách quản lý kinh tế, chính sách quản lý tài chính công của Việt Nam; là cơ sở để cung cấp thông tin tài chính kịp thời, trung thực nhằm nâng cao năng lực, hiệu quả, tính công khai minh bạch trong quản lý các nguồn lực của Chính phủ.</w:t>
      </w:r>
    </w:p>
    <w:p w:rsidR="006870B8" w:rsidRPr="00D52D50" w:rsidRDefault="006870B8" w:rsidP="00D52D50">
      <w:pPr>
        <w:spacing w:before="120" w:after="0" w:line="288" w:lineRule="auto"/>
        <w:ind w:right="-23" w:firstLine="709"/>
        <w:jc w:val="both"/>
        <w:rPr>
          <w:rFonts w:ascii="Times New Roman" w:hAnsi="Times New Roman" w:cs="Times New Roman"/>
          <w:sz w:val="28"/>
          <w:szCs w:val="28"/>
          <w:lang w:val="nl-NL"/>
        </w:rPr>
      </w:pPr>
      <w:r w:rsidRPr="00D52D50">
        <w:rPr>
          <w:rFonts w:ascii="Times New Roman" w:hAnsi="Times New Roman" w:cs="Times New Roman"/>
          <w:sz w:val="28"/>
          <w:szCs w:val="28"/>
        </w:rPr>
        <w:t xml:space="preserve">- </w:t>
      </w:r>
      <w:r w:rsidRPr="00D52D50">
        <w:rPr>
          <w:rFonts w:ascii="Times New Roman" w:hAnsi="Times New Roman" w:cs="Times New Roman"/>
          <w:sz w:val="28"/>
          <w:szCs w:val="28"/>
          <w:lang w:val="nl-NL"/>
        </w:rPr>
        <w:t>Việc nghiên cứu, xây dựng và công bố hệ thống chuẩn mực kế toán công Việt Nam gắn với việc triển khai đề án xây dựng mô hình lập báo cáo tài chính nhà nước</w:t>
      </w:r>
      <w:r w:rsidRPr="00D52D50">
        <w:rPr>
          <w:rFonts w:ascii="Times New Roman" w:hAnsi="Times New Roman" w:cs="Times New Roman"/>
          <w:sz w:val="28"/>
          <w:szCs w:val="28"/>
        </w:rPr>
        <w:t>;</w:t>
      </w:r>
      <w:r w:rsidRPr="00D52D50">
        <w:rPr>
          <w:rFonts w:ascii="Times New Roman" w:hAnsi="Times New Roman" w:cs="Times New Roman"/>
          <w:sz w:val="28"/>
          <w:szCs w:val="28"/>
          <w:lang w:val="nl-NL"/>
        </w:rPr>
        <w:t xml:space="preserve"> làm cơ sở, nền tảng cho hệ thống cơ chế, chính sách tài chính Nhà nước với hệ thống văn bản pháp luật liên quan như Luật NSNN; Luật Quản lý, sử dụng tài sản công; Luật Quản lý nợ công; Luật Quản lý, sử dụng vốn nhà nước đầu tư vào sản xuất, kinh doanh tại doanh nghiệp; Luật Chứng khoán… đã và đang được cải cách phù hợp chuẩn mực</w:t>
      </w:r>
      <w:r w:rsidRPr="00D52D50">
        <w:rPr>
          <w:rFonts w:ascii="Times New Roman" w:hAnsi="Times New Roman" w:cs="Times New Roman"/>
          <w:sz w:val="28"/>
          <w:szCs w:val="28"/>
        </w:rPr>
        <w:t>, thông lệ quốc tế</w:t>
      </w:r>
      <w:r w:rsidRPr="00D52D50">
        <w:rPr>
          <w:rFonts w:ascii="Times New Roman" w:hAnsi="Times New Roman" w:cs="Times New Roman"/>
          <w:sz w:val="28"/>
          <w:szCs w:val="28"/>
          <w:lang w:val="nl-NL"/>
        </w:rPr>
        <w:t>.</w:t>
      </w:r>
    </w:p>
    <w:p w:rsidR="006870B8" w:rsidRPr="00D52D50" w:rsidRDefault="006870B8" w:rsidP="00D52D50">
      <w:pPr>
        <w:spacing w:before="120" w:after="0" w:line="288" w:lineRule="auto"/>
        <w:ind w:right="-23" w:firstLine="709"/>
        <w:jc w:val="both"/>
        <w:rPr>
          <w:rFonts w:ascii="Times New Roman" w:hAnsi="Times New Roman" w:cs="Times New Roman"/>
          <w:sz w:val="28"/>
          <w:szCs w:val="28"/>
        </w:rPr>
      </w:pPr>
      <w:r w:rsidRPr="00D52D50">
        <w:rPr>
          <w:rFonts w:ascii="Times New Roman" w:hAnsi="Times New Roman" w:cs="Times New Roman"/>
          <w:sz w:val="28"/>
          <w:szCs w:val="28"/>
        </w:rPr>
        <w:t>- Hệ thống</w:t>
      </w:r>
      <w:r w:rsidRPr="00D52D50">
        <w:rPr>
          <w:rFonts w:ascii="Times New Roman" w:hAnsi="Times New Roman" w:cs="Times New Roman"/>
          <w:sz w:val="28"/>
          <w:szCs w:val="28"/>
          <w:lang w:val="nl-NL"/>
        </w:rPr>
        <w:t xml:space="preserve"> chuẩn mực kế toán công Việt Nam là căn cứ b</w:t>
      </w:r>
      <w:r w:rsidRPr="00D52D50">
        <w:rPr>
          <w:rFonts w:ascii="Times New Roman" w:hAnsi="Times New Roman" w:cs="Times New Roman"/>
          <w:sz w:val="28"/>
          <w:szCs w:val="28"/>
        </w:rPr>
        <w:t>an hành hệ thống chế độ kế toán</w:t>
      </w:r>
      <w:r w:rsidRPr="00D52D50">
        <w:rPr>
          <w:rFonts w:ascii="Times New Roman" w:hAnsi="Times New Roman" w:cs="Times New Roman"/>
          <w:sz w:val="28"/>
          <w:szCs w:val="28"/>
          <w:lang w:val="nl-NL"/>
        </w:rPr>
        <w:t xml:space="preserve"> hướng dẫn cụ thể</w:t>
      </w:r>
      <w:r w:rsidRPr="00D52D50">
        <w:rPr>
          <w:rFonts w:ascii="Times New Roman" w:hAnsi="Times New Roman" w:cs="Times New Roman"/>
          <w:sz w:val="28"/>
          <w:szCs w:val="28"/>
        </w:rPr>
        <w:t xml:space="preserve"> phù hợp với </w:t>
      </w:r>
      <w:r w:rsidRPr="00D52D50">
        <w:rPr>
          <w:rFonts w:ascii="Times New Roman" w:hAnsi="Times New Roman" w:cs="Times New Roman"/>
          <w:sz w:val="28"/>
          <w:szCs w:val="28"/>
          <w:lang w:val="nl-NL"/>
        </w:rPr>
        <w:t xml:space="preserve">từng </w:t>
      </w:r>
      <w:r w:rsidRPr="00D52D50">
        <w:rPr>
          <w:rFonts w:ascii="Times New Roman" w:hAnsi="Times New Roman" w:cs="Times New Roman"/>
          <w:sz w:val="28"/>
          <w:szCs w:val="28"/>
        </w:rPr>
        <w:t>loại hình đơn vị, đặc điểm tổ chức hoạt động</w:t>
      </w:r>
      <w:r w:rsidRPr="00D52D50">
        <w:rPr>
          <w:rFonts w:ascii="Times New Roman" w:hAnsi="Times New Roman" w:cs="Times New Roman"/>
          <w:sz w:val="28"/>
          <w:szCs w:val="28"/>
          <w:lang w:val="nl-NL"/>
        </w:rPr>
        <w:t xml:space="preserve"> trong mối quan hệ phù hợp với</w:t>
      </w:r>
      <w:r w:rsidRPr="00D52D50">
        <w:rPr>
          <w:rFonts w:ascii="Times New Roman" w:hAnsi="Times New Roman" w:cs="Times New Roman"/>
          <w:sz w:val="28"/>
          <w:szCs w:val="28"/>
        </w:rPr>
        <w:t xml:space="preserve"> các cơ chế chính sách về tài chính công và ngân sách nhà nước.</w:t>
      </w:r>
    </w:p>
    <w:p w:rsidR="006870B8" w:rsidRPr="00D52D50" w:rsidRDefault="006870B8" w:rsidP="00D52D50">
      <w:pPr>
        <w:spacing w:before="120" w:after="0" w:line="288" w:lineRule="auto"/>
        <w:ind w:right="-23" w:firstLine="709"/>
        <w:jc w:val="both"/>
        <w:rPr>
          <w:rFonts w:ascii="Times New Roman" w:hAnsi="Times New Roman" w:cs="Times New Roman"/>
          <w:sz w:val="28"/>
          <w:szCs w:val="28"/>
        </w:rPr>
      </w:pPr>
      <w:r w:rsidRPr="00D52D50">
        <w:rPr>
          <w:rFonts w:ascii="Times New Roman" w:hAnsi="Times New Roman" w:cs="Times New Roman"/>
          <w:sz w:val="28"/>
          <w:szCs w:val="28"/>
        </w:rPr>
        <w:t>Theo lộ trình của Đề án công bố chuẩn mực kế toán công Việt Nam, từ năm 2020 đến năm 2024 sẽ ban hành và công bố</w:t>
      </w:r>
      <w:r w:rsidR="00BB4CE6">
        <w:rPr>
          <w:rFonts w:ascii="Times New Roman" w:hAnsi="Times New Roman" w:cs="Times New Roman"/>
          <w:sz w:val="28"/>
          <w:szCs w:val="28"/>
        </w:rPr>
        <w:t xml:space="preserve"> 2</w:t>
      </w:r>
      <w:r w:rsidR="00BB4CE6">
        <w:rPr>
          <w:rFonts w:ascii="Times New Roman" w:hAnsi="Times New Roman" w:cs="Times New Roman"/>
          <w:sz w:val="28"/>
          <w:szCs w:val="28"/>
          <w:lang w:val="en-US"/>
        </w:rPr>
        <w:t>1</w:t>
      </w:r>
      <w:r w:rsidRPr="00D52D50">
        <w:rPr>
          <w:rFonts w:ascii="Times New Roman" w:hAnsi="Times New Roman" w:cs="Times New Roman"/>
          <w:sz w:val="28"/>
          <w:szCs w:val="28"/>
        </w:rPr>
        <w:t xml:space="preserve"> chuẩn mực kế toán công Việt Nam. Thực hiện kế hoạch của Đề</w:t>
      </w:r>
      <w:r w:rsidR="00BB4CE6">
        <w:rPr>
          <w:rFonts w:ascii="Times New Roman" w:hAnsi="Times New Roman" w:cs="Times New Roman"/>
          <w:sz w:val="28"/>
          <w:szCs w:val="28"/>
        </w:rPr>
        <w:t xml:space="preserve"> án, </w:t>
      </w:r>
      <w:r w:rsidR="00BB4CE6">
        <w:rPr>
          <w:rFonts w:ascii="Times New Roman" w:hAnsi="Times New Roman" w:cs="Times New Roman"/>
          <w:sz w:val="28"/>
          <w:szCs w:val="28"/>
          <w:lang w:val="en-US"/>
        </w:rPr>
        <w:t>đế</w:t>
      </w:r>
      <w:r w:rsidR="00FA2002">
        <w:rPr>
          <w:rFonts w:ascii="Times New Roman" w:hAnsi="Times New Roman" w:cs="Times New Roman"/>
          <w:sz w:val="28"/>
          <w:szCs w:val="28"/>
          <w:lang w:val="en-US"/>
        </w:rPr>
        <w:t>n thá</w:t>
      </w:r>
      <w:r w:rsidR="00BB4CE6">
        <w:rPr>
          <w:rFonts w:ascii="Times New Roman" w:hAnsi="Times New Roman" w:cs="Times New Roman"/>
          <w:sz w:val="28"/>
          <w:szCs w:val="28"/>
          <w:lang w:val="en-US"/>
        </w:rPr>
        <w:t xml:space="preserve">ng 7/2022 </w:t>
      </w:r>
      <w:r w:rsidRPr="00D52D50">
        <w:rPr>
          <w:rFonts w:ascii="Times New Roman" w:hAnsi="Times New Roman" w:cs="Times New Roman"/>
          <w:sz w:val="28"/>
          <w:szCs w:val="28"/>
        </w:rPr>
        <w:t>Bộ trưởng Bộ Tài chính đã ban hành Quyết định công bố</w:t>
      </w:r>
      <w:r w:rsidR="00BB4CE6">
        <w:rPr>
          <w:rFonts w:ascii="Times New Roman" w:hAnsi="Times New Roman" w:cs="Times New Roman"/>
          <w:sz w:val="28"/>
          <w:szCs w:val="28"/>
        </w:rPr>
        <w:t xml:space="preserve"> </w:t>
      </w:r>
      <w:r w:rsidR="00BB4CE6">
        <w:rPr>
          <w:rFonts w:ascii="Times New Roman" w:hAnsi="Times New Roman" w:cs="Times New Roman"/>
          <w:sz w:val="28"/>
          <w:szCs w:val="28"/>
          <w:lang w:val="en-US"/>
        </w:rPr>
        <w:t>11</w:t>
      </w:r>
      <w:r w:rsidRPr="00D52D50">
        <w:rPr>
          <w:rFonts w:ascii="Times New Roman" w:hAnsi="Times New Roman" w:cs="Times New Roman"/>
          <w:sz w:val="28"/>
          <w:szCs w:val="28"/>
        </w:rPr>
        <w:t xml:space="preserve"> chuẩn mực kế toán công Việt Nam</w:t>
      </w:r>
      <w:r w:rsidRPr="00D52D50">
        <w:rPr>
          <w:rFonts w:ascii="Times New Roman" w:hAnsi="Times New Roman" w:cs="Times New Roman"/>
          <w:color w:val="000000"/>
          <w:sz w:val="28"/>
          <w:szCs w:val="28"/>
        </w:rPr>
        <w:t>.</w:t>
      </w:r>
    </w:p>
    <w:p w:rsidR="00E2667F" w:rsidRPr="00D52D50" w:rsidRDefault="006870B8" w:rsidP="00D52D50">
      <w:pPr>
        <w:pStyle w:val="Heading4"/>
        <w:spacing w:before="120" w:line="288" w:lineRule="auto"/>
        <w:ind w:firstLine="709"/>
        <w:jc w:val="both"/>
        <w:rPr>
          <w:rFonts w:ascii="Times New Roman" w:hAnsi="Times New Roman"/>
          <w:b/>
          <w:i/>
          <w:lang w:val="nl-NL"/>
        </w:rPr>
      </w:pPr>
      <w:bookmarkStart w:id="12" w:name="_Toc51318621"/>
      <w:bookmarkEnd w:id="7"/>
      <w:bookmarkEnd w:id="8"/>
      <w:bookmarkEnd w:id="9"/>
      <w:bookmarkEnd w:id="10"/>
      <w:bookmarkEnd w:id="11"/>
      <w:r w:rsidRPr="00D52D50">
        <w:rPr>
          <w:rFonts w:ascii="Times New Roman" w:hAnsi="Times New Roman"/>
          <w:b/>
          <w:i/>
          <w:lang w:val="nl-NL"/>
        </w:rPr>
        <w:t>2.</w:t>
      </w:r>
      <w:r w:rsidR="00A35F8D" w:rsidRPr="00D52D50">
        <w:rPr>
          <w:rFonts w:ascii="Times New Roman" w:hAnsi="Times New Roman"/>
          <w:b/>
          <w:i/>
          <w:lang w:val="nl-NL"/>
        </w:rPr>
        <w:t>9</w:t>
      </w:r>
      <w:r w:rsidRPr="00D52D50">
        <w:rPr>
          <w:rFonts w:ascii="Times New Roman" w:hAnsi="Times New Roman"/>
          <w:b/>
          <w:i/>
          <w:lang w:val="nl-NL"/>
        </w:rPr>
        <w:t xml:space="preserve">. </w:t>
      </w:r>
      <w:r w:rsidR="00E2667F" w:rsidRPr="00D52D50">
        <w:rPr>
          <w:rFonts w:ascii="Times New Roman" w:hAnsi="Times New Roman"/>
          <w:b/>
          <w:i/>
          <w:lang w:val="nl-NL"/>
        </w:rPr>
        <w:t>Về báo cáo tài chính nhà nước</w:t>
      </w:r>
    </w:p>
    <w:p w:rsidR="00047E19" w:rsidRPr="00D52D50" w:rsidRDefault="00047E19" w:rsidP="00BB4CE6">
      <w:pPr>
        <w:spacing w:before="120" w:after="0" w:line="288" w:lineRule="auto"/>
        <w:ind w:firstLine="709"/>
        <w:jc w:val="both"/>
        <w:rPr>
          <w:rFonts w:ascii="Times New Roman" w:hAnsi="Times New Roman" w:cs="Times New Roman"/>
          <w:sz w:val="28"/>
          <w:szCs w:val="28"/>
          <w:lang w:val="sv-SE"/>
        </w:rPr>
      </w:pPr>
      <w:r w:rsidRPr="00D52D50">
        <w:rPr>
          <w:rFonts w:ascii="Times New Roman" w:hAnsi="Times New Roman" w:cs="Times New Roman"/>
          <w:sz w:val="28"/>
          <w:szCs w:val="28"/>
          <w:lang w:val="sv-SE"/>
        </w:rPr>
        <w:t>Triển khai Luật Kế toán, Bộ Tài chính đã xâ</w:t>
      </w:r>
      <w:r w:rsidR="00BB4CE6">
        <w:rPr>
          <w:rFonts w:ascii="Times New Roman" w:hAnsi="Times New Roman" w:cs="Times New Roman"/>
          <w:sz w:val="28"/>
          <w:szCs w:val="28"/>
          <w:lang w:val="sv-SE"/>
        </w:rPr>
        <w:t>y</w:t>
      </w:r>
      <w:r w:rsidRPr="00D52D50">
        <w:rPr>
          <w:rFonts w:ascii="Times New Roman" w:hAnsi="Times New Roman" w:cs="Times New Roman"/>
          <w:sz w:val="28"/>
          <w:szCs w:val="28"/>
          <w:lang w:val="sv-SE"/>
        </w:rPr>
        <w:t xml:space="preserve"> dựng </w:t>
      </w:r>
      <w:r w:rsidR="00BB4CE6">
        <w:rPr>
          <w:rFonts w:ascii="Times New Roman" w:hAnsi="Times New Roman" w:cs="Times New Roman"/>
          <w:sz w:val="28"/>
          <w:szCs w:val="28"/>
          <w:lang w:val="sv-SE"/>
        </w:rPr>
        <w:t xml:space="preserve">Nghị định của Chính phủ và </w:t>
      </w:r>
      <w:r w:rsidRPr="00D52D50">
        <w:rPr>
          <w:rFonts w:ascii="Times New Roman" w:hAnsi="Times New Roman" w:cs="Times New Roman"/>
          <w:sz w:val="28"/>
          <w:szCs w:val="28"/>
          <w:lang w:val="sv-SE"/>
        </w:rPr>
        <w:t>các văn bản h</w:t>
      </w:r>
      <w:r w:rsidR="00596587">
        <w:rPr>
          <w:rFonts w:ascii="Times New Roman" w:hAnsi="Times New Roman" w:cs="Times New Roman"/>
          <w:sz w:val="28"/>
          <w:szCs w:val="28"/>
          <w:lang w:val="sv-SE"/>
        </w:rPr>
        <w:t>ướng</w:t>
      </w:r>
      <w:r w:rsidRPr="00D52D50">
        <w:rPr>
          <w:rFonts w:ascii="Times New Roman" w:hAnsi="Times New Roman" w:cs="Times New Roman"/>
          <w:sz w:val="28"/>
          <w:szCs w:val="28"/>
          <w:lang w:val="sv-SE"/>
        </w:rPr>
        <w:t xml:space="preserve"> dẫn lập b</w:t>
      </w:r>
      <w:r w:rsidR="00E2667F" w:rsidRPr="00D52D50">
        <w:rPr>
          <w:rFonts w:ascii="Times New Roman" w:hAnsi="Times New Roman" w:cs="Times New Roman"/>
          <w:sz w:val="28"/>
          <w:szCs w:val="28"/>
          <w:lang w:val="sv-SE"/>
        </w:rPr>
        <w:t>áo cáo tài chính nhà nướ</w:t>
      </w:r>
      <w:r w:rsidRPr="00D52D50">
        <w:rPr>
          <w:rFonts w:ascii="Times New Roman" w:hAnsi="Times New Roman" w:cs="Times New Roman"/>
          <w:sz w:val="28"/>
          <w:szCs w:val="28"/>
          <w:lang w:val="sv-SE"/>
        </w:rPr>
        <w:t xml:space="preserve">c </w:t>
      </w:r>
      <w:r w:rsidR="00E2667F" w:rsidRPr="00D52D50">
        <w:rPr>
          <w:rFonts w:ascii="Times New Roman" w:hAnsi="Times New Roman" w:cs="Times New Roman"/>
          <w:sz w:val="28"/>
          <w:szCs w:val="28"/>
          <w:lang w:val="sv-SE"/>
        </w:rPr>
        <w:t>trên cơ sở</w:t>
      </w:r>
      <w:r w:rsidRPr="00D52D50">
        <w:rPr>
          <w:rFonts w:ascii="Times New Roman" w:hAnsi="Times New Roman" w:cs="Times New Roman"/>
          <w:sz w:val="28"/>
          <w:szCs w:val="28"/>
          <w:lang w:val="sv-SE"/>
        </w:rPr>
        <w:t xml:space="preserve"> tổng hợp</w:t>
      </w:r>
      <w:r w:rsidR="00E2667F" w:rsidRPr="00D52D50">
        <w:rPr>
          <w:rFonts w:ascii="Times New Roman" w:hAnsi="Times New Roman" w:cs="Times New Roman"/>
          <w:sz w:val="28"/>
          <w:szCs w:val="28"/>
          <w:lang w:val="sv-SE"/>
        </w:rPr>
        <w:t xml:space="preserve"> báo cáo tài chính của cơ quan nhà nước, đơn vị sự nghiệp công lập, tổ chức kinh tế và các đơn vị có liên quan khác thuộc khu vực nhà nướ</w:t>
      </w:r>
      <w:r w:rsidRPr="00D52D50">
        <w:rPr>
          <w:rFonts w:ascii="Times New Roman" w:hAnsi="Times New Roman" w:cs="Times New Roman"/>
          <w:sz w:val="28"/>
          <w:szCs w:val="28"/>
          <w:lang w:val="sv-SE"/>
        </w:rPr>
        <w:t>c từ năm tài chính 2018. Báo cáo này</w:t>
      </w:r>
      <w:r w:rsidR="00E2667F" w:rsidRPr="00D52D50">
        <w:rPr>
          <w:rFonts w:ascii="Times New Roman" w:hAnsi="Times New Roman" w:cs="Times New Roman"/>
          <w:sz w:val="28"/>
          <w:szCs w:val="28"/>
          <w:lang w:val="sv-SE"/>
        </w:rPr>
        <w:t xml:space="preserve"> dùng để tổng hợp và thuyết minh về tình hình tài chính nhà </w:t>
      </w:r>
      <w:r w:rsidR="00E2667F" w:rsidRPr="00D52D50">
        <w:rPr>
          <w:rFonts w:ascii="Times New Roman" w:hAnsi="Times New Roman" w:cs="Times New Roman"/>
          <w:sz w:val="28"/>
          <w:szCs w:val="28"/>
          <w:lang w:val="sv-SE"/>
        </w:rPr>
        <w:lastRenderedPageBreak/>
        <w:t>nước, kết quả hoạt động tài chính nhà nước và l</w:t>
      </w:r>
      <w:r w:rsidR="00E2667F" w:rsidRPr="00D52D50">
        <w:rPr>
          <w:rFonts w:ascii="Times New Roman" w:eastAsia="Times New Roman" w:hAnsi="Times New Roman" w:cs="Times New Roman"/>
          <w:sz w:val="28"/>
          <w:szCs w:val="28"/>
          <w:lang w:val="sv-SE"/>
        </w:rPr>
        <w:t>ư</w:t>
      </w:r>
      <w:r w:rsidR="00E2667F" w:rsidRPr="00D52D50">
        <w:rPr>
          <w:rFonts w:ascii="Times New Roman" w:hAnsi="Times New Roman" w:cs="Times New Roman"/>
          <w:sz w:val="28"/>
          <w:szCs w:val="28"/>
          <w:lang w:val="sv-SE"/>
        </w:rPr>
        <w:t xml:space="preserve">u chuyển tiền tệ từ hoạt </w:t>
      </w:r>
      <w:r w:rsidR="00E2667F" w:rsidRPr="00D52D50">
        <w:rPr>
          <w:rFonts w:ascii="Times New Roman" w:eastAsia="Times New Roman" w:hAnsi="Times New Roman" w:cs="Times New Roman"/>
          <w:sz w:val="28"/>
          <w:szCs w:val="28"/>
          <w:lang w:val="sv-SE"/>
        </w:rPr>
        <w:t>đ</w:t>
      </w:r>
      <w:r w:rsidR="00E2667F" w:rsidRPr="00D52D50">
        <w:rPr>
          <w:rFonts w:ascii="Times New Roman" w:hAnsi="Times New Roman" w:cs="Times New Roman"/>
          <w:sz w:val="28"/>
          <w:szCs w:val="28"/>
          <w:lang w:val="sv-SE"/>
        </w:rPr>
        <w:t>ộng tài chính nhà n</w:t>
      </w:r>
      <w:r w:rsidR="00E2667F" w:rsidRPr="00D52D50">
        <w:rPr>
          <w:rFonts w:ascii="Times New Roman" w:eastAsia="Times New Roman" w:hAnsi="Times New Roman" w:cs="Times New Roman"/>
          <w:sz w:val="28"/>
          <w:szCs w:val="28"/>
          <w:lang w:val="sv-SE"/>
        </w:rPr>
        <w:t>ư</w:t>
      </w:r>
      <w:r w:rsidR="00E2667F" w:rsidRPr="00D52D50">
        <w:rPr>
          <w:rFonts w:ascii="Times New Roman" w:hAnsi="Times New Roman" w:cs="Times New Roman"/>
          <w:sz w:val="28"/>
          <w:szCs w:val="28"/>
          <w:lang w:val="sv-SE"/>
        </w:rPr>
        <w:t xml:space="preserve">ớc trên phạm vi toàn quốc và từng địa phương. </w:t>
      </w:r>
    </w:p>
    <w:p w:rsidR="00E2667F" w:rsidRPr="00D52D50" w:rsidRDefault="00047E19" w:rsidP="00D52D50">
      <w:pPr>
        <w:spacing w:before="120" w:after="0" w:line="288" w:lineRule="auto"/>
        <w:ind w:firstLine="709"/>
        <w:jc w:val="both"/>
        <w:rPr>
          <w:rFonts w:ascii="Times New Roman" w:hAnsi="Times New Roman" w:cs="Times New Roman"/>
          <w:sz w:val="28"/>
          <w:szCs w:val="28"/>
          <w:lang w:val="sv-SE"/>
        </w:rPr>
      </w:pPr>
      <w:r w:rsidRPr="00D52D50">
        <w:rPr>
          <w:rFonts w:ascii="Times New Roman" w:hAnsi="Times New Roman" w:cs="Times New Roman"/>
          <w:sz w:val="28"/>
          <w:szCs w:val="28"/>
          <w:lang w:val="sv-SE"/>
        </w:rPr>
        <w:t>Về cơ bản, b</w:t>
      </w:r>
      <w:r w:rsidR="00E2667F" w:rsidRPr="00D52D50">
        <w:rPr>
          <w:rFonts w:ascii="Times New Roman" w:hAnsi="Times New Roman" w:cs="Times New Roman"/>
          <w:sz w:val="28"/>
          <w:szCs w:val="28"/>
          <w:lang w:val="sv-SE"/>
        </w:rPr>
        <w:t xml:space="preserve">áo cáo tài chính nhà nước </w:t>
      </w:r>
      <w:r w:rsidRPr="00D52D50">
        <w:rPr>
          <w:rFonts w:ascii="Times New Roman" w:hAnsi="Times New Roman" w:cs="Times New Roman"/>
          <w:sz w:val="28"/>
          <w:szCs w:val="28"/>
          <w:lang w:val="sv-SE"/>
        </w:rPr>
        <w:t xml:space="preserve">đã </w:t>
      </w:r>
      <w:r w:rsidR="00E2667F" w:rsidRPr="00D52D50">
        <w:rPr>
          <w:rFonts w:ascii="Times New Roman" w:hAnsi="Times New Roman" w:cs="Times New Roman"/>
          <w:sz w:val="28"/>
          <w:szCs w:val="28"/>
          <w:lang w:val="sv-SE"/>
        </w:rPr>
        <w:t xml:space="preserve">cung cấp thông tin về tình hình thu, chi ngân sách nhà nước, các quỹ tài chính nhà nước, nợ công, vốn nhà nước tại doanh nghiệp, tài sản, nguồn vốn và sử dụng nguồn vốn của Nhà nước. </w:t>
      </w:r>
      <w:r w:rsidRPr="00D52D50">
        <w:rPr>
          <w:rFonts w:ascii="Times New Roman" w:hAnsi="Times New Roman" w:cs="Times New Roman"/>
          <w:sz w:val="28"/>
          <w:szCs w:val="28"/>
          <w:lang w:val="sv-SE"/>
        </w:rPr>
        <w:t>Tuy nhiên cũng cần hoàn thiện thông tin của báo cáo tài chính nhà nước theo hướng đầy đủ, chính xác hơn.</w:t>
      </w:r>
    </w:p>
    <w:p w:rsidR="00047E19" w:rsidRPr="00D52D50" w:rsidRDefault="00047E19" w:rsidP="00D52D50">
      <w:pPr>
        <w:spacing w:before="120" w:after="0" w:line="288" w:lineRule="auto"/>
        <w:ind w:firstLine="709"/>
        <w:jc w:val="both"/>
        <w:rPr>
          <w:rFonts w:ascii="Times New Roman" w:hAnsi="Times New Roman" w:cs="Times New Roman"/>
          <w:b/>
          <w:i/>
          <w:sz w:val="28"/>
          <w:szCs w:val="28"/>
          <w:lang w:val="sv-SE"/>
        </w:rPr>
      </w:pPr>
      <w:r w:rsidRPr="00D52D50">
        <w:rPr>
          <w:rFonts w:ascii="Times New Roman" w:hAnsi="Times New Roman" w:cs="Times New Roman"/>
          <w:b/>
          <w:i/>
          <w:sz w:val="28"/>
          <w:szCs w:val="28"/>
          <w:lang w:val="sv-SE"/>
        </w:rPr>
        <w:t>2.</w:t>
      </w:r>
      <w:r w:rsidR="00A35F8D" w:rsidRPr="00D52D50">
        <w:rPr>
          <w:rFonts w:ascii="Times New Roman" w:hAnsi="Times New Roman" w:cs="Times New Roman"/>
          <w:b/>
          <w:i/>
          <w:sz w:val="28"/>
          <w:szCs w:val="28"/>
          <w:lang w:val="sv-SE"/>
        </w:rPr>
        <w:t>10</w:t>
      </w:r>
      <w:r w:rsidRPr="00D52D50">
        <w:rPr>
          <w:rFonts w:ascii="Times New Roman" w:hAnsi="Times New Roman" w:cs="Times New Roman"/>
          <w:b/>
          <w:i/>
          <w:sz w:val="28"/>
          <w:szCs w:val="28"/>
          <w:lang w:val="sv-SE"/>
        </w:rPr>
        <w:t>. Về kiểm toán nội bộ</w:t>
      </w:r>
    </w:p>
    <w:p w:rsidR="00047E19" w:rsidRPr="00BC33C5" w:rsidRDefault="00BC33C5" w:rsidP="00BC33C5">
      <w:pPr>
        <w:spacing w:before="120" w:after="0" w:line="288" w:lineRule="auto"/>
        <w:ind w:firstLine="709"/>
        <w:jc w:val="both"/>
        <w:rPr>
          <w:rFonts w:ascii="Times New Roman" w:hAnsi="Times New Roman" w:cs="Times New Roman"/>
          <w:color w:val="FF0000"/>
          <w:sz w:val="28"/>
          <w:szCs w:val="28"/>
          <w:lang w:val="nl-NL"/>
        </w:rPr>
      </w:pPr>
      <w:r w:rsidRPr="00BC33C5">
        <w:rPr>
          <w:rFonts w:ascii="Times New Roman" w:hAnsi="Times New Roman" w:cs="Times New Roman"/>
          <w:sz w:val="28"/>
          <w:szCs w:val="28"/>
          <w:lang w:val="nl-NL"/>
        </w:rPr>
        <w:t xml:space="preserve">Điều 39 Luật Kế toán quy định về kiểm soát nội bộ và kiểm toán nội bộ, trong đó có giao cho Chính phủ quy định chi tiết về kiểm toán nội bộ trong doanh nghiệp, cơ quan nhà nước, đơn vị sự nghiệp. Thực hiện yêu cầu này, Chính phủ đã ban hành </w:t>
      </w:r>
      <w:r w:rsidRPr="00BC33C5">
        <w:rPr>
          <w:rFonts w:ascii="Times New Roman" w:hAnsi="Times New Roman" w:cs="Times New Roman"/>
          <w:sz w:val="28"/>
          <w:szCs w:val="28"/>
        </w:rPr>
        <w:t xml:space="preserve">Nghị định số 05/2019/NĐ-CP ngày </w:t>
      </w:r>
      <w:r w:rsidRPr="00BC33C5">
        <w:rPr>
          <w:rFonts w:ascii="Times New Roman" w:hAnsi="Times New Roman" w:cs="Times New Roman"/>
          <w:sz w:val="28"/>
          <w:szCs w:val="28"/>
          <w:lang w:val="nl-NL"/>
        </w:rPr>
        <w:t xml:space="preserve">22/01/2019 </w:t>
      </w:r>
      <w:r w:rsidRPr="00BC33C5">
        <w:rPr>
          <w:rFonts w:ascii="Times New Roman" w:hAnsi="Times New Roman" w:cs="Times New Roman"/>
          <w:sz w:val="28"/>
          <w:szCs w:val="28"/>
        </w:rPr>
        <w:t xml:space="preserve">của Chính phủ </w:t>
      </w:r>
      <w:r w:rsidRPr="00BC33C5">
        <w:rPr>
          <w:rFonts w:ascii="Times New Roman" w:hAnsi="Times New Roman" w:cs="Times New Roman"/>
          <w:sz w:val="28"/>
          <w:szCs w:val="28"/>
          <w:lang w:val="nl-NL"/>
        </w:rPr>
        <w:t xml:space="preserve">quy định về kiểm toán nội bộ tại các Bộ, cơ quan ngang Bộ thuộc Chính phủ; Ủy ban nhân dân các tỉnh, thành phố trực thuộc Trung ương; các đơn vị sự nghiệp công lập có quy mô lớn có đủ điều kiện và các doanh nghiệp theo nguyên tắc độc lập về nghiệp vụ, hiệu quả, phù hợp với tổ chức hoạt động của từng đơn vị. </w:t>
      </w:r>
      <w:r w:rsidR="00047E19" w:rsidRPr="00BC33C5">
        <w:rPr>
          <w:rFonts w:ascii="Times New Roman" w:hAnsi="Times New Roman" w:cs="Times New Roman"/>
          <w:sz w:val="28"/>
          <w:szCs w:val="28"/>
          <w:lang w:val="sv-SE"/>
        </w:rPr>
        <w:t>Bộ</w:t>
      </w:r>
      <w:r w:rsidR="00047E19" w:rsidRPr="00D52D50">
        <w:rPr>
          <w:rFonts w:ascii="Times New Roman" w:hAnsi="Times New Roman" w:cs="Times New Roman"/>
          <w:sz w:val="28"/>
          <w:szCs w:val="28"/>
          <w:lang w:val="sv-SE"/>
        </w:rPr>
        <w:t xml:space="preserve"> </w:t>
      </w:r>
      <w:r w:rsidR="00986F78">
        <w:rPr>
          <w:rFonts w:ascii="Times New Roman" w:hAnsi="Times New Roman" w:cs="Times New Roman"/>
          <w:sz w:val="28"/>
          <w:szCs w:val="28"/>
          <w:lang w:val="sv-SE"/>
        </w:rPr>
        <w:t>Tài chính cũng đã ban hành các T</w:t>
      </w:r>
      <w:r w:rsidR="00047E19" w:rsidRPr="00D52D50">
        <w:rPr>
          <w:rFonts w:ascii="Times New Roman" w:hAnsi="Times New Roman" w:cs="Times New Roman"/>
          <w:sz w:val="28"/>
          <w:szCs w:val="28"/>
          <w:lang w:val="sv-SE"/>
        </w:rPr>
        <w:t xml:space="preserve">hông tư hướng dẫn chuẩn mực kiểm toán nội bộ và quy chế mẫu về kiểm toán nội bộ cho các đơn vị. </w:t>
      </w:r>
    </w:p>
    <w:p w:rsidR="00047E19" w:rsidRPr="00D52D50" w:rsidRDefault="00047E19" w:rsidP="00D52D50">
      <w:pPr>
        <w:autoSpaceDE w:val="0"/>
        <w:autoSpaceDN w:val="0"/>
        <w:adjustRightInd w:val="0"/>
        <w:spacing w:before="120" w:after="0" w:line="288" w:lineRule="auto"/>
        <w:ind w:firstLine="720"/>
        <w:jc w:val="both"/>
        <w:rPr>
          <w:rFonts w:ascii="Times New Roman" w:hAnsi="Times New Roman" w:cs="Times New Roman"/>
          <w:sz w:val="28"/>
          <w:szCs w:val="28"/>
          <w:lang w:val="sv-SE"/>
        </w:rPr>
      </w:pPr>
      <w:r w:rsidRPr="00D52D50">
        <w:rPr>
          <w:rFonts w:ascii="Times New Roman" w:hAnsi="Times New Roman" w:cs="Times New Roman"/>
          <w:sz w:val="28"/>
          <w:szCs w:val="28"/>
          <w:lang w:val="sv-SE"/>
        </w:rPr>
        <w:t xml:space="preserve">Các đơn vị thuộc đối tượng </w:t>
      </w:r>
      <w:r w:rsidR="00321327">
        <w:rPr>
          <w:rFonts w:ascii="Times New Roman" w:hAnsi="Times New Roman" w:cs="Times New Roman"/>
          <w:sz w:val="28"/>
          <w:szCs w:val="28"/>
          <w:lang w:val="sv-SE"/>
        </w:rPr>
        <w:t>quy định cần phải</w:t>
      </w:r>
      <w:r w:rsidRPr="00D52D50">
        <w:rPr>
          <w:rFonts w:ascii="Times New Roman" w:hAnsi="Times New Roman" w:cs="Times New Roman"/>
          <w:sz w:val="28"/>
          <w:szCs w:val="28"/>
          <w:lang w:val="sv-SE"/>
        </w:rPr>
        <w:t xml:space="preserve"> tổ chức bộ phận kiểm toán nội bộ nhằm: Kiểm tra tính phù hợp, hiệu lực và hiệu quả của hệ thống kiểm soát nội bộ; Kiểm tra và xác nhận chất lượng, độ tin cậy của thông tin kinh tế, tài chính của báo cáo tài chính, báo cáo kế toán quản trị trước khi trình ký duyệt; Kiểm tra việc tuân thủ nguyên tắc hoạt động, quản lý, việc tuân thủ pháp luật, chế độ tài chính, kế toán, chính sách, nghị quyết, quyết định của lãnh đạo đơn vị kế toán; Phát hiện những sơ hở, yếu kém, gian lận trong quản lý, bảo vệ tài sản của đơn vị; đề xuất các giải pháp nhằm cải tiến, hoàn thiện hệ thống quản lý, điều hành hoạt động của đơn vị kế toán.</w:t>
      </w:r>
    </w:p>
    <w:p w:rsidR="00394287" w:rsidRPr="00D52D50" w:rsidRDefault="00047E19" w:rsidP="00D52D50">
      <w:pPr>
        <w:pStyle w:val="Heading4"/>
        <w:spacing w:before="120" w:line="288" w:lineRule="auto"/>
        <w:ind w:firstLine="709"/>
        <w:jc w:val="both"/>
        <w:rPr>
          <w:rFonts w:ascii="Times New Roman" w:hAnsi="Times New Roman"/>
          <w:b/>
          <w:i/>
          <w:lang w:val="nl-NL"/>
        </w:rPr>
      </w:pPr>
      <w:r w:rsidRPr="00D52D50">
        <w:rPr>
          <w:rFonts w:ascii="Times New Roman" w:hAnsi="Times New Roman"/>
          <w:b/>
          <w:i/>
          <w:lang w:val="nl-NL"/>
        </w:rPr>
        <w:t>2.1</w:t>
      </w:r>
      <w:r w:rsidR="00A35F8D" w:rsidRPr="00D52D50">
        <w:rPr>
          <w:rFonts w:ascii="Times New Roman" w:hAnsi="Times New Roman"/>
          <w:b/>
          <w:i/>
          <w:lang w:val="nl-NL"/>
        </w:rPr>
        <w:t>1</w:t>
      </w:r>
      <w:r w:rsidRPr="00D52D50">
        <w:rPr>
          <w:rFonts w:ascii="Times New Roman" w:hAnsi="Times New Roman"/>
          <w:b/>
          <w:i/>
          <w:lang w:val="nl-NL"/>
        </w:rPr>
        <w:t xml:space="preserve">. </w:t>
      </w:r>
      <w:r w:rsidR="006870B8" w:rsidRPr="00D52D50">
        <w:rPr>
          <w:rFonts w:ascii="Times New Roman" w:hAnsi="Times New Roman"/>
          <w:b/>
          <w:i/>
          <w:lang w:val="nl-NL"/>
        </w:rPr>
        <w:t>Về h</w:t>
      </w:r>
      <w:r w:rsidR="00394287" w:rsidRPr="00D52D50">
        <w:rPr>
          <w:rFonts w:ascii="Times New Roman" w:hAnsi="Times New Roman"/>
          <w:b/>
          <w:i/>
          <w:lang w:val="nl-NL"/>
        </w:rPr>
        <w:t>oạt động của các tổ chức nghề nghiệp</w:t>
      </w:r>
      <w:bookmarkEnd w:id="12"/>
    </w:p>
    <w:p w:rsidR="00394287" w:rsidRPr="00D52D50" w:rsidRDefault="00394287" w:rsidP="00D52D50">
      <w:pPr>
        <w:shd w:val="clear" w:color="auto" w:fill="FFFFFF"/>
        <w:spacing w:before="120" w:after="0" w:line="288" w:lineRule="auto"/>
        <w:ind w:firstLine="709"/>
        <w:jc w:val="both"/>
        <w:textAlignment w:val="top"/>
        <w:rPr>
          <w:rFonts w:ascii="Times New Roman" w:hAnsi="Times New Roman" w:cs="Times New Roman"/>
          <w:sz w:val="28"/>
          <w:szCs w:val="28"/>
          <w:bdr w:val="none" w:sz="0" w:space="0" w:color="auto" w:frame="1"/>
          <w:lang w:val="nl-NL"/>
        </w:rPr>
      </w:pPr>
      <w:r w:rsidRPr="00D52D50">
        <w:rPr>
          <w:rFonts w:ascii="Times New Roman" w:hAnsi="Times New Roman" w:cs="Times New Roman"/>
          <w:sz w:val="28"/>
          <w:szCs w:val="28"/>
          <w:bdr w:val="none" w:sz="0" w:space="0" w:color="auto" w:frame="1"/>
          <w:lang w:val="nl-NL"/>
        </w:rPr>
        <w:t>Hiệ</w:t>
      </w:r>
      <w:r w:rsidR="00D22940">
        <w:rPr>
          <w:rFonts w:ascii="Times New Roman" w:hAnsi="Times New Roman" w:cs="Times New Roman"/>
          <w:sz w:val="28"/>
          <w:szCs w:val="28"/>
          <w:bdr w:val="none" w:sz="0" w:space="0" w:color="auto" w:frame="1"/>
          <w:lang w:val="nl-NL"/>
        </w:rPr>
        <w:t>n nay có</w:t>
      </w:r>
      <w:r w:rsidRPr="00D52D50">
        <w:rPr>
          <w:rFonts w:ascii="Times New Roman" w:hAnsi="Times New Roman" w:cs="Times New Roman"/>
          <w:sz w:val="28"/>
          <w:szCs w:val="28"/>
          <w:bdr w:val="none" w:sz="0" w:space="0" w:color="auto" w:frame="1"/>
          <w:lang w:val="nl-NL"/>
        </w:rPr>
        <w:t xml:space="preserve"> </w:t>
      </w:r>
      <w:r w:rsidR="00986F78">
        <w:rPr>
          <w:rFonts w:ascii="Times New Roman" w:hAnsi="Times New Roman" w:cs="Times New Roman"/>
          <w:sz w:val="28"/>
          <w:szCs w:val="28"/>
          <w:bdr w:val="none" w:sz="0" w:space="0" w:color="auto" w:frame="1"/>
          <w:lang w:val="nl-NL"/>
        </w:rPr>
        <w:t>0</w:t>
      </w:r>
      <w:r w:rsidRPr="00D52D50">
        <w:rPr>
          <w:rFonts w:ascii="Times New Roman" w:hAnsi="Times New Roman" w:cs="Times New Roman"/>
          <w:sz w:val="28"/>
          <w:szCs w:val="28"/>
          <w:bdr w:val="none" w:sz="0" w:space="0" w:color="auto" w:frame="1"/>
          <w:lang w:val="nl-NL"/>
        </w:rPr>
        <w:t xml:space="preserve">2 tổ chức nghề nghiệp kế toán, kiểm toán là </w:t>
      </w:r>
      <w:r w:rsidR="00986F78">
        <w:rPr>
          <w:rFonts w:ascii="Times New Roman" w:hAnsi="Times New Roman" w:cs="Times New Roman"/>
          <w:sz w:val="28"/>
          <w:szCs w:val="28"/>
          <w:bdr w:val="none" w:sz="0" w:space="0" w:color="auto" w:frame="1"/>
          <w:lang w:val="nl-NL"/>
        </w:rPr>
        <w:t xml:space="preserve">Hiệp </w:t>
      </w:r>
      <w:r w:rsidRPr="00D52D50">
        <w:rPr>
          <w:rFonts w:ascii="Times New Roman" w:hAnsi="Times New Roman" w:cs="Times New Roman"/>
          <w:sz w:val="28"/>
          <w:szCs w:val="28"/>
          <w:bdr w:val="none" w:sz="0" w:space="0" w:color="auto" w:frame="1"/>
          <w:lang w:val="nl-NL"/>
        </w:rPr>
        <w:t xml:space="preserve">Hội Kế toán và kiểm toán Việt Nam (VAA) và Hội Kiểm toán viên hành nghề Việt Nam (VACPA). Hội viên của cả </w:t>
      </w:r>
      <w:r w:rsidR="00D22940">
        <w:rPr>
          <w:rFonts w:ascii="Times New Roman" w:hAnsi="Times New Roman" w:cs="Times New Roman"/>
          <w:sz w:val="28"/>
          <w:szCs w:val="28"/>
          <w:bdr w:val="none" w:sz="0" w:space="0" w:color="auto" w:frame="1"/>
          <w:lang w:val="nl-NL"/>
        </w:rPr>
        <w:t>0</w:t>
      </w:r>
      <w:r w:rsidRPr="00D52D50">
        <w:rPr>
          <w:rFonts w:ascii="Times New Roman" w:hAnsi="Times New Roman" w:cs="Times New Roman"/>
          <w:sz w:val="28"/>
          <w:szCs w:val="28"/>
          <w:bdr w:val="none" w:sz="0" w:space="0" w:color="auto" w:frame="1"/>
          <w:lang w:val="nl-NL"/>
        </w:rPr>
        <w:t xml:space="preserve">2 tổ chức nghề nghiệp này là những người làm nghề kế toán và kiểm toán tại các cơ quan, đơn vị, tổ chức và doanh nghiệp ở Việt Nam, việc tham gia cả </w:t>
      </w:r>
      <w:r w:rsidR="00D22940">
        <w:rPr>
          <w:rFonts w:ascii="Times New Roman" w:hAnsi="Times New Roman" w:cs="Times New Roman"/>
          <w:sz w:val="28"/>
          <w:szCs w:val="28"/>
          <w:bdr w:val="none" w:sz="0" w:space="0" w:color="auto" w:frame="1"/>
          <w:lang w:val="nl-NL"/>
        </w:rPr>
        <w:t>0</w:t>
      </w:r>
      <w:r w:rsidRPr="00D52D50">
        <w:rPr>
          <w:rFonts w:ascii="Times New Roman" w:hAnsi="Times New Roman" w:cs="Times New Roman"/>
          <w:sz w:val="28"/>
          <w:szCs w:val="28"/>
          <w:bdr w:val="none" w:sz="0" w:space="0" w:color="auto" w:frame="1"/>
          <w:lang w:val="nl-NL"/>
        </w:rPr>
        <w:t>2 hội nghề nghiệp này đều trên cơ sở tự nguyện, không mang tính bắt buộc.</w:t>
      </w:r>
    </w:p>
    <w:p w:rsidR="00394287" w:rsidRPr="00D52D50" w:rsidRDefault="00D22940" w:rsidP="00D52D50">
      <w:pPr>
        <w:shd w:val="clear" w:color="auto" w:fill="FFFFFF"/>
        <w:spacing w:before="120" w:after="0" w:line="288" w:lineRule="auto"/>
        <w:ind w:firstLine="709"/>
        <w:jc w:val="both"/>
        <w:textAlignment w:val="top"/>
        <w:rPr>
          <w:rFonts w:ascii="Times New Roman" w:hAnsi="Times New Roman" w:cs="Times New Roman"/>
          <w:sz w:val="28"/>
          <w:szCs w:val="28"/>
          <w:bdr w:val="none" w:sz="0" w:space="0" w:color="auto" w:frame="1"/>
          <w:lang w:val="nl-NL"/>
        </w:rPr>
      </w:pPr>
      <w:r>
        <w:rPr>
          <w:rFonts w:ascii="Times New Roman" w:hAnsi="Times New Roman" w:cs="Times New Roman"/>
          <w:sz w:val="28"/>
          <w:szCs w:val="28"/>
          <w:bdr w:val="none" w:sz="0" w:space="0" w:color="auto" w:frame="1"/>
          <w:lang w:val="nl-NL"/>
        </w:rPr>
        <w:lastRenderedPageBreak/>
        <w:t>Tổ chức</w:t>
      </w:r>
      <w:r w:rsidR="00394287" w:rsidRPr="00D52D50">
        <w:rPr>
          <w:rFonts w:ascii="Times New Roman" w:hAnsi="Times New Roman" w:cs="Times New Roman"/>
          <w:sz w:val="28"/>
          <w:szCs w:val="28"/>
          <w:bdr w:val="none" w:sz="0" w:space="0" w:color="auto" w:frame="1"/>
          <w:lang w:val="nl-NL"/>
        </w:rPr>
        <w:t xml:space="preserve"> nghề nghiệp là cầu nối quan trọng giữa cơ quan Nhà nước với doanh nghiệp và xã hội; thực hiện chức năng phản biện xã hội, tham gia xây dựng văn bản pháp luật phản ánh các bất cập, vướng mắc trong thực thi pháp luật. Qua hoạt động của các </w:t>
      </w:r>
      <w:r>
        <w:rPr>
          <w:rFonts w:ascii="Times New Roman" w:hAnsi="Times New Roman" w:cs="Times New Roman"/>
          <w:sz w:val="28"/>
          <w:szCs w:val="28"/>
          <w:bdr w:val="none" w:sz="0" w:space="0" w:color="auto" w:frame="1"/>
          <w:lang w:val="nl-NL"/>
        </w:rPr>
        <w:t>tổ chức nghề nghiệp</w:t>
      </w:r>
      <w:r w:rsidR="00394287" w:rsidRPr="00D52D50">
        <w:rPr>
          <w:rFonts w:ascii="Times New Roman" w:hAnsi="Times New Roman" w:cs="Times New Roman"/>
          <w:sz w:val="28"/>
          <w:szCs w:val="28"/>
          <w:bdr w:val="none" w:sz="0" w:space="0" w:color="auto" w:frame="1"/>
          <w:lang w:val="nl-NL"/>
        </w:rPr>
        <w:t>, chức năng, nhiệm vụ của quản lý Nhà nước và hoạt động quản lý nghề nghiệp cũng đã hình thành và phân biệt rõ nét hơn. Đây là thực tế khách quan, xuất phát từ thông lệ quốc tế và sự cần thiết của công cuộc đổi mới, mở cửa và hội nhập quốc tế đối với lĩnh vực kế toán ở Việt Nam.</w:t>
      </w:r>
    </w:p>
    <w:p w:rsidR="00394287" w:rsidRPr="00D52D50" w:rsidRDefault="00394287"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Trong những năm gần đây Bộ Tài chính đã thực hiện tăng cường quản lý nhà nước về kế toán trên cơ sở đổi mới cơ chế hoạt động, đồng thời nâng cao chất lượng quản lý nghề nghiệp phù hợp với thông lệ quốc tế</w:t>
      </w:r>
      <w:r w:rsidRPr="00D52D50">
        <w:rPr>
          <w:rFonts w:ascii="Times New Roman" w:hAnsi="Times New Roman" w:cs="Times New Roman"/>
          <w:sz w:val="28"/>
          <w:szCs w:val="28"/>
        </w:rPr>
        <w:t>. Duy trì</w:t>
      </w:r>
      <w:r w:rsidRPr="00D52D50">
        <w:rPr>
          <w:rFonts w:ascii="Times New Roman" w:hAnsi="Times New Roman" w:cs="Times New Roman"/>
          <w:sz w:val="28"/>
          <w:szCs w:val="28"/>
          <w:lang w:val="nl-NL"/>
        </w:rPr>
        <w:t xml:space="preserve"> sự kết hợp chặt chẽ giữa cơ quan quản lý nhà nước và các tổ chức nghề nghiệp nhằm tăng cường công tác giám sát chất lượng hành nghề kế toán, đảm bảo việc hành nghề thực hiện đúng quy định của pháp luật, nâng cao chất lượng của các đối tượng hành nghề dịch vụ kế toán ngang tầm các quốc gia phát triển trong khu vực và thế giới.</w:t>
      </w:r>
    </w:p>
    <w:p w:rsidR="00394287" w:rsidRPr="00D52D50" w:rsidRDefault="00047E19" w:rsidP="00D52D50">
      <w:pPr>
        <w:pStyle w:val="Heading4"/>
        <w:spacing w:before="120" w:line="288" w:lineRule="auto"/>
        <w:ind w:firstLine="709"/>
        <w:jc w:val="both"/>
        <w:rPr>
          <w:rFonts w:ascii="Times New Roman" w:hAnsi="Times New Roman"/>
          <w:b/>
          <w:i/>
          <w:lang w:val="nl-NL"/>
        </w:rPr>
      </w:pPr>
      <w:bookmarkStart w:id="13" w:name="_Toc51318622"/>
      <w:r w:rsidRPr="00D52D50">
        <w:rPr>
          <w:rFonts w:ascii="Times New Roman" w:hAnsi="Times New Roman"/>
          <w:b/>
          <w:i/>
          <w:lang w:val="nl-NL"/>
        </w:rPr>
        <w:t>2.1</w:t>
      </w:r>
      <w:r w:rsidR="00A35F8D" w:rsidRPr="00D52D50">
        <w:rPr>
          <w:rFonts w:ascii="Times New Roman" w:hAnsi="Times New Roman"/>
          <w:b/>
          <w:i/>
          <w:lang w:val="nl-NL"/>
        </w:rPr>
        <w:t>2</w:t>
      </w:r>
      <w:r w:rsidR="00394287" w:rsidRPr="00D52D50">
        <w:rPr>
          <w:rFonts w:ascii="Times New Roman" w:hAnsi="Times New Roman"/>
          <w:b/>
          <w:i/>
          <w:lang w:val="nl-NL"/>
        </w:rPr>
        <w:t>. Về nguồn nhân lực kế toán</w:t>
      </w:r>
    </w:p>
    <w:p w:rsidR="00394287" w:rsidRPr="00D52D50" w:rsidRDefault="00394287" w:rsidP="00D52D50">
      <w:pPr>
        <w:spacing w:before="120" w:after="0" w:line="288" w:lineRule="auto"/>
        <w:ind w:firstLine="709"/>
        <w:jc w:val="both"/>
        <w:rPr>
          <w:rFonts w:ascii="Times New Roman" w:hAnsi="Times New Roman" w:cs="Times New Roman"/>
          <w:sz w:val="28"/>
          <w:szCs w:val="28"/>
        </w:rPr>
      </w:pPr>
      <w:r w:rsidRPr="00D52D50">
        <w:rPr>
          <w:rFonts w:ascii="Times New Roman" w:hAnsi="Times New Roman" w:cs="Times New Roman"/>
          <w:sz w:val="28"/>
          <w:szCs w:val="28"/>
          <w:lang w:val="nl-NL"/>
        </w:rPr>
        <w:t>Đã đào tạo</w:t>
      </w:r>
      <w:r w:rsidRPr="00D52D50">
        <w:rPr>
          <w:rFonts w:ascii="Times New Roman" w:hAnsi="Times New Roman" w:cs="Times New Roman"/>
          <w:sz w:val="28"/>
          <w:szCs w:val="28"/>
        </w:rPr>
        <w:t>, xây dựng</w:t>
      </w:r>
      <w:r w:rsidRPr="00D52D50">
        <w:rPr>
          <w:rFonts w:ascii="Times New Roman" w:hAnsi="Times New Roman" w:cs="Times New Roman"/>
          <w:sz w:val="28"/>
          <w:szCs w:val="28"/>
          <w:lang w:val="nl-NL"/>
        </w:rPr>
        <w:t xml:space="preserve"> và phát triển đội ngũ người làm kế toán trong các lĩnh vực</w:t>
      </w:r>
      <w:r w:rsidRPr="00D52D50">
        <w:rPr>
          <w:rFonts w:ascii="Times New Roman" w:hAnsi="Times New Roman" w:cs="Times New Roman"/>
          <w:sz w:val="28"/>
          <w:szCs w:val="28"/>
        </w:rPr>
        <w:t xml:space="preserve"> kế toán nhà nước, kế toán doanh nghiệp</w:t>
      </w:r>
      <w:r w:rsidRPr="00D52D50">
        <w:rPr>
          <w:rFonts w:ascii="Times New Roman" w:hAnsi="Times New Roman" w:cs="Times New Roman"/>
          <w:sz w:val="28"/>
          <w:szCs w:val="28"/>
          <w:lang w:val="nl-NL"/>
        </w:rPr>
        <w:t>; đội</w:t>
      </w:r>
      <w:r w:rsidRPr="00D52D50">
        <w:rPr>
          <w:rFonts w:ascii="Times New Roman" w:hAnsi="Times New Roman" w:cs="Times New Roman"/>
          <w:sz w:val="28"/>
          <w:szCs w:val="28"/>
        </w:rPr>
        <w:t xml:space="preserve"> ngũ </w:t>
      </w:r>
      <w:r w:rsidRPr="00D52D50">
        <w:rPr>
          <w:rFonts w:ascii="Times New Roman" w:hAnsi="Times New Roman" w:cs="Times New Roman"/>
          <w:sz w:val="28"/>
          <w:szCs w:val="28"/>
          <w:lang w:val="nl-NL"/>
        </w:rPr>
        <w:t xml:space="preserve">kiểm toán viên, kế toán viên hành nghề có trình độ chuyên môn, có đạo đức </w:t>
      </w:r>
      <w:r w:rsidRPr="00D52D50">
        <w:rPr>
          <w:rFonts w:ascii="Times New Roman" w:hAnsi="Times New Roman" w:cs="Times New Roman"/>
          <w:sz w:val="28"/>
          <w:szCs w:val="28"/>
        </w:rPr>
        <w:t xml:space="preserve">và trách nhiệm </w:t>
      </w:r>
      <w:r w:rsidRPr="00D52D50">
        <w:rPr>
          <w:rFonts w:ascii="Times New Roman" w:hAnsi="Times New Roman" w:cs="Times New Roman"/>
          <w:sz w:val="28"/>
          <w:szCs w:val="28"/>
          <w:lang w:val="nl-NL"/>
        </w:rPr>
        <w:t>nghề nghiệp tốt. Đối với nhân lực kế toán trong khu vực nhà nước, ngoài việc đáp ứng các tiêu chí chung trong lĩnh vực kế toán còn phải nắm vững các quy định về cơ chế tài chính đặc thù trong lĩnh vực tài chính công, các quy định về quản lý NSNN trong nước, các nguồn vốn cho vay, viện trợ, đầu tư công,...</w:t>
      </w:r>
    </w:p>
    <w:p w:rsidR="00394287" w:rsidRPr="00D52D50" w:rsidRDefault="00394287" w:rsidP="00D52D50">
      <w:pPr>
        <w:spacing w:before="120" w:after="0" w:line="288" w:lineRule="auto"/>
        <w:ind w:firstLine="709"/>
        <w:jc w:val="both"/>
        <w:rPr>
          <w:rFonts w:ascii="Times New Roman" w:hAnsi="Times New Roman" w:cs="Times New Roman"/>
          <w:sz w:val="28"/>
          <w:szCs w:val="28"/>
          <w:lang w:val="nl-NL" w:eastAsia="vi-VN"/>
        </w:rPr>
      </w:pPr>
      <w:r w:rsidRPr="00D52D50">
        <w:rPr>
          <w:rFonts w:ascii="Times New Roman" w:hAnsi="Times New Roman" w:cs="Times New Roman"/>
          <w:sz w:val="28"/>
          <w:szCs w:val="28"/>
          <w:lang w:val="nl-NL"/>
        </w:rPr>
        <w:t xml:space="preserve">Thường xuyên đổi mới phương </w:t>
      </w:r>
      <w:r w:rsidRPr="00D52D50">
        <w:rPr>
          <w:rFonts w:ascii="Times New Roman" w:hAnsi="Times New Roman" w:cs="Times New Roman"/>
          <w:sz w:val="28"/>
          <w:szCs w:val="28"/>
        </w:rPr>
        <w:t>p</w:t>
      </w:r>
      <w:r w:rsidRPr="00D52D50">
        <w:rPr>
          <w:rFonts w:ascii="Times New Roman" w:hAnsi="Times New Roman" w:cs="Times New Roman"/>
          <w:sz w:val="28"/>
          <w:szCs w:val="28"/>
          <w:lang w:val="nl-NL"/>
        </w:rPr>
        <w:t xml:space="preserve">háp, chương trình đào tạo về kế toán tại các cơ sở đào tạo; đổi mới quy định </w:t>
      </w:r>
      <w:r w:rsidRPr="00D52D50">
        <w:rPr>
          <w:rFonts w:ascii="Times New Roman" w:hAnsi="Times New Roman" w:cs="Times New Roman"/>
          <w:sz w:val="28"/>
          <w:szCs w:val="28"/>
        </w:rPr>
        <w:t xml:space="preserve">và cách thức tổ chức </w:t>
      </w:r>
      <w:r w:rsidRPr="00D52D50">
        <w:rPr>
          <w:rFonts w:ascii="Times New Roman" w:hAnsi="Times New Roman" w:cs="Times New Roman"/>
          <w:sz w:val="28"/>
          <w:szCs w:val="28"/>
          <w:lang w:val="nl-NL"/>
        </w:rPr>
        <w:t>thi kế toán viên. Tổ chức bồi dưỡng kiến thức cho cán bộ, người làm kế toán; cập nhật kiến thức cho người hành nghề kế toán.</w:t>
      </w:r>
      <w:r w:rsidRPr="00D52D50">
        <w:rPr>
          <w:rFonts w:ascii="Times New Roman" w:hAnsi="Times New Roman" w:cs="Times New Roman"/>
          <w:sz w:val="28"/>
          <w:szCs w:val="28"/>
        </w:rPr>
        <w:t xml:space="preserve"> </w:t>
      </w:r>
      <w:r w:rsidRPr="00D52D50">
        <w:rPr>
          <w:rFonts w:ascii="Times New Roman" w:hAnsi="Times New Roman" w:cs="Times New Roman"/>
          <w:sz w:val="28"/>
          <w:szCs w:val="28"/>
          <w:lang w:val="nl-NL"/>
        </w:rPr>
        <w:t xml:space="preserve">Nguồn lực bổ sung hàng năm </w:t>
      </w:r>
      <w:r w:rsidRPr="00D52D50">
        <w:rPr>
          <w:rFonts w:ascii="Times New Roman" w:hAnsi="Times New Roman" w:cs="Times New Roman"/>
          <w:bCs/>
          <w:sz w:val="28"/>
          <w:szCs w:val="28"/>
          <w:bdr w:val="none" w:sz="0" w:space="0" w:color="auto" w:frame="1"/>
          <w:lang w:val="nl-NL" w:eastAsia="vi-VN"/>
        </w:rPr>
        <w:t>từ các cơ sở đào tạo, trường đại học, cao đẳng chuyên ngành kế toán có</w:t>
      </w:r>
      <w:r w:rsidRPr="00D52D50">
        <w:rPr>
          <w:rFonts w:ascii="Times New Roman" w:hAnsi="Times New Roman" w:cs="Times New Roman"/>
          <w:sz w:val="28"/>
          <w:szCs w:val="28"/>
          <w:lang w:val="nl-NL" w:eastAsia="vi-VN"/>
        </w:rPr>
        <w:t xml:space="preserve"> số lượng đông đảo và chất lượng tốt, được đào tạo với chương trình ngày càng gắn với yêu cầu thực tế.</w:t>
      </w:r>
    </w:p>
    <w:p w:rsidR="00394287" w:rsidRPr="00D52D50" w:rsidRDefault="00394287" w:rsidP="00D52D50">
      <w:pPr>
        <w:shd w:val="clear" w:color="auto" w:fill="FFFFFF"/>
        <w:spacing w:before="120" w:after="0" w:line="288" w:lineRule="auto"/>
        <w:ind w:firstLine="709"/>
        <w:jc w:val="both"/>
        <w:rPr>
          <w:rFonts w:ascii="Times New Roman" w:hAnsi="Times New Roman" w:cs="Times New Roman"/>
          <w:bCs/>
          <w:sz w:val="28"/>
          <w:szCs w:val="28"/>
          <w:lang w:val="nl-NL"/>
        </w:rPr>
      </w:pPr>
      <w:r w:rsidRPr="00D52D50">
        <w:rPr>
          <w:rFonts w:ascii="Times New Roman" w:hAnsi="Times New Roman" w:cs="Times New Roman"/>
          <w:bCs/>
          <w:sz w:val="28"/>
          <w:szCs w:val="28"/>
          <w:lang w:val="nl-NL"/>
        </w:rPr>
        <w:t xml:space="preserve">Số lượng người có chứng chỉ kế toán viên </w:t>
      </w:r>
      <w:r w:rsidRPr="00D52D50">
        <w:rPr>
          <w:rFonts w:ascii="Times New Roman" w:hAnsi="Times New Roman" w:cs="Times New Roman"/>
          <w:bCs/>
          <w:sz w:val="28"/>
          <w:szCs w:val="28"/>
        </w:rPr>
        <w:t>cho đến thời điểm tháng 12/2021</w:t>
      </w:r>
      <w:r w:rsidRPr="00D52D50">
        <w:rPr>
          <w:rFonts w:ascii="Times New Roman" w:hAnsi="Times New Roman" w:cs="Times New Roman"/>
          <w:bCs/>
          <w:sz w:val="28"/>
          <w:szCs w:val="28"/>
          <w:lang w:val="nl-NL"/>
        </w:rPr>
        <w:t xml:space="preserve"> là 1</w:t>
      </w:r>
      <w:r w:rsidRPr="00D52D50">
        <w:rPr>
          <w:rFonts w:ascii="Times New Roman" w:hAnsi="Times New Roman" w:cs="Times New Roman"/>
          <w:bCs/>
          <w:sz w:val="28"/>
          <w:szCs w:val="28"/>
        </w:rPr>
        <w:t>.</w:t>
      </w:r>
      <w:r w:rsidRPr="00D52D50">
        <w:rPr>
          <w:rFonts w:ascii="Times New Roman" w:hAnsi="Times New Roman" w:cs="Times New Roman"/>
          <w:bCs/>
          <w:sz w:val="28"/>
          <w:szCs w:val="28"/>
          <w:lang w:val="nl-NL"/>
        </w:rPr>
        <w:t>091 người, trong đó có 419 người</w:t>
      </w:r>
      <w:r w:rsidRPr="00D52D50">
        <w:rPr>
          <w:rFonts w:ascii="Times New Roman" w:hAnsi="Times New Roman" w:cs="Times New Roman"/>
          <w:bCs/>
          <w:sz w:val="28"/>
          <w:szCs w:val="28"/>
        </w:rPr>
        <w:t xml:space="preserve"> đang</w:t>
      </w:r>
      <w:r w:rsidRPr="00D52D50">
        <w:rPr>
          <w:rFonts w:ascii="Times New Roman" w:hAnsi="Times New Roman" w:cs="Times New Roman"/>
          <w:bCs/>
          <w:sz w:val="28"/>
          <w:szCs w:val="28"/>
          <w:lang w:val="nl-NL"/>
        </w:rPr>
        <w:t xml:space="preserve"> làm việc trong các doanh nghiệp dịch vụ kế toán (chiếm 38% số người có chứng chỉ kế toán viên).</w:t>
      </w:r>
    </w:p>
    <w:p w:rsidR="00394287" w:rsidRPr="00D52D50" w:rsidRDefault="00394287" w:rsidP="00D52D50">
      <w:pPr>
        <w:shd w:val="clear" w:color="auto" w:fill="FFFFFF"/>
        <w:spacing w:before="120" w:after="0" w:line="288" w:lineRule="auto"/>
        <w:ind w:firstLine="709"/>
        <w:jc w:val="both"/>
        <w:rPr>
          <w:rFonts w:ascii="Times New Roman" w:hAnsi="Times New Roman" w:cs="Times New Roman"/>
          <w:bCs/>
          <w:sz w:val="28"/>
          <w:szCs w:val="28"/>
        </w:rPr>
      </w:pPr>
      <w:r w:rsidRPr="00D52D50">
        <w:rPr>
          <w:rFonts w:ascii="Times New Roman" w:hAnsi="Times New Roman" w:cs="Times New Roman"/>
          <w:bCs/>
          <w:sz w:val="28"/>
          <w:szCs w:val="28"/>
        </w:rPr>
        <w:t xml:space="preserve">Tất cả các </w:t>
      </w:r>
      <w:r w:rsidRPr="00D52D50">
        <w:rPr>
          <w:rFonts w:ascii="Times New Roman" w:hAnsi="Times New Roman" w:cs="Times New Roman"/>
          <w:bCs/>
          <w:sz w:val="28"/>
          <w:szCs w:val="28"/>
          <w:lang w:val="nl-NL"/>
        </w:rPr>
        <w:t>kế</w:t>
      </w:r>
      <w:r w:rsidR="00321327">
        <w:rPr>
          <w:rFonts w:ascii="Times New Roman" w:hAnsi="Times New Roman" w:cs="Times New Roman"/>
          <w:bCs/>
          <w:sz w:val="28"/>
          <w:szCs w:val="28"/>
          <w:lang w:val="nl-NL"/>
        </w:rPr>
        <w:t xml:space="preserve"> toán viên</w:t>
      </w:r>
      <w:r w:rsidRPr="00D52D50">
        <w:rPr>
          <w:rFonts w:ascii="Times New Roman" w:hAnsi="Times New Roman" w:cs="Times New Roman"/>
          <w:bCs/>
          <w:sz w:val="28"/>
          <w:szCs w:val="28"/>
          <w:lang w:val="nl-NL"/>
        </w:rPr>
        <w:t xml:space="preserve"> đều có trình độ cử nhân về tài chính, kế toán - kiểm toán, ngân hàng,… trở lên, có ít nhất 3 năm kinh nghiệm thực tế</w:t>
      </w:r>
      <w:r w:rsidRPr="00D52D50">
        <w:rPr>
          <w:rFonts w:ascii="Times New Roman" w:hAnsi="Times New Roman" w:cs="Times New Roman"/>
          <w:bCs/>
          <w:sz w:val="28"/>
          <w:szCs w:val="28"/>
        </w:rPr>
        <w:t xml:space="preserve"> và được </w:t>
      </w:r>
      <w:r w:rsidRPr="00D52D50">
        <w:rPr>
          <w:rFonts w:ascii="Times New Roman" w:hAnsi="Times New Roman" w:cs="Times New Roman"/>
          <w:bCs/>
          <w:sz w:val="28"/>
          <w:szCs w:val="28"/>
        </w:rPr>
        <w:lastRenderedPageBreak/>
        <w:t>trải qua kỳ thi cấp quốc gia để được cấp chứng chỉ</w:t>
      </w:r>
      <w:r w:rsidRPr="00D52D50">
        <w:rPr>
          <w:rFonts w:ascii="Times New Roman" w:hAnsi="Times New Roman" w:cs="Times New Roman"/>
          <w:bCs/>
          <w:sz w:val="28"/>
          <w:szCs w:val="28"/>
          <w:lang w:val="en-US"/>
        </w:rPr>
        <w:t xml:space="preserve"> kế toán viên,</w:t>
      </w:r>
      <w:r w:rsidRPr="00D52D50">
        <w:rPr>
          <w:rFonts w:ascii="Times New Roman" w:hAnsi="Times New Roman" w:cs="Times New Roman"/>
          <w:bCs/>
          <w:sz w:val="28"/>
          <w:szCs w:val="28"/>
        </w:rPr>
        <w:t xml:space="preserve"> kiểm toán viên</w:t>
      </w:r>
      <w:r w:rsidRPr="00D52D50">
        <w:rPr>
          <w:rFonts w:ascii="Times New Roman" w:hAnsi="Times New Roman" w:cs="Times New Roman"/>
          <w:bCs/>
          <w:sz w:val="28"/>
          <w:szCs w:val="28"/>
          <w:lang w:val="nl-NL"/>
        </w:rPr>
        <w:t xml:space="preserve">. </w:t>
      </w:r>
      <w:r w:rsidRPr="00D52D50">
        <w:rPr>
          <w:rFonts w:ascii="Times New Roman" w:hAnsi="Times New Roman" w:cs="Times New Roman"/>
          <w:bCs/>
          <w:sz w:val="28"/>
          <w:szCs w:val="28"/>
        </w:rPr>
        <w:t>Với kinh nghiệm công tác và việc trải qua kỳ thi để</w:t>
      </w:r>
      <w:r w:rsidRPr="00D52D50">
        <w:rPr>
          <w:rFonts w:ascii="Times New Roman" w:hAnsi="Times New Roman" w:cs="Times New Roman"/>
          <w:bCs/>
          <w:sz w:val="28"/>
          <w:szCs w:val="28"/>
          <w:lang w:val="nl-NL"/>
        </w:rPr>
        <w:t xml:space="preserve"> được cấp </w:t>
      </w:r>
      <w:r w:rsidRPr="00D52D50">
        <w:rPr>
          <w:rFonts w:ascii="Times New Roman" w:hAnsi="Times New Roman" w:cs="Times New Roman"/>
          <w:bCs/>
          <w:sz w:val="28"/>
          <w:szCs w:val="28"/>
        </w:rPr>
        <w:t xml:space="preserve">chứng chỉ, các </w:t>
      </w:r>
      <w:r w:rsidRPr="00D52D50">
        <w:rPr>
          <w:rFonts w:ascii="Times New Roman" w:hAnsi="Times New Roman" w:cs="Times New Roman"/>
          <w:bCs/>
          <w:sz w:val="28"/>
          <w:szCs w:val="28"/>
          <w:lang w:val="nl-NL"/>
        </w:rPr>
        <w:t>kế</w:t>
      </w:r>
      <w:r w:rsidR="00321327">
        <w:rPr>
          <w:rFonts w:ascii="Times New Roman" w:hAnsi="Times New Roman" w:cs="Times New Roman"/>
          <w:bCs/>
          <w:sz w:val="28"/>
          <w:szCs w:val="28"/>
          <w:lang w:val="nl-NL"/>
        </w:rPr>
        <w:t xml:space="preserve"> toán viên </w:t>
      </w:r>
      <w:r w:rsidRPr="00D52D50">
        <w:rPr>
          <w:rFonts w:ascii="Times New Roman" w:hAnsi="Times New Roman" w:cs="Times New Roman"/>
          <w:bCs/>
          <w:sz w:val="28"/>
          <w:szCs w:val="28"/>
        </w:rPr>
        <w:t>hành nghề đều có kiến thức tổng hợp về pháp luật kinh tế, tài chính doanh nghiệp, chính sách thuế, kế toán - kiểm toán. Khi đăng ký hành nghề</w:t>
      </w:r>
      <w:r w:rsidRPr="00D52D50">
        <w:rPr>
          <w:rFonts w:ascii="Times New Roman" w:hAnsi="Times New Roman" w:cs="Times New Roman"/>
          <w:bCs/>
          <w:sz w:val="28"/>
          <w:szCs w:val="28"/>
          <w:lang w:val="en-US"/>
        </w:rPr>
        <w:t xml:space="preserve"> kế</w:t>
      </w:r>
      <w:r w:rsidR="00321327">
        <w:rPr>
          <w:rFonts w:ascii="Times New Roman" w:hAnsi="Times New Roman" w:cs="Times New Roman"/>
          <w:bCs/>
          <w:sz w:val="28"/>
          <w:szCs w:val="28"/>
          <w:lang w:val="en-US"/>
        </w:rPr>
        <w:t xml:space="preserve"> toán</w:t>
      </w:r>
      <w:r w:rsidRPr="00D52D50">
        <w:rPr>
          <w:rFonts w:ascii="Times New Roman" w:hAnsi="Times New Roman" w:cs="Times New Roman"/>
          <w:bCs/>
          <w:sz w:val="28"/>
          <w:szCs w:val="28"/>
        </w:rPr>
        <w:t>, để đảm bảo chất lượng dịch vụ cung cấp, hàng năm kế</w:t>
      </w:r>
      <w:r w:rsidR="00321327">
        <w:rPr>
          <w:rFonts w:ascii="Times New Roman" w:hAnsi="Times New Roman" w:cs="Times New Roman"/>
          <w:bCs/>
          <w:sz w:val="28"/>
          <w:szCs w:val="28"/>
        </w:rPr>
        <w:t xml:space="preserve"> toán viên</w:t>
      </w:r>
      <w:r w:rsidRPr="00D52D50">
        <w:rPr>
          <w:rFonts w:ascii="Times New Roman" w:hAnsi="Times New Roman" w:cs="Times New Roman"/>
          <w:bCs/>
          <w:sz w:val="28"/>
          <w:szCs w:val="28"/>
        </w:rPr>
        <w:t xml:space="preserve"> phải cập nhật kiến thức theo thời gian quy định hàng năm.</w:t>
      </w:r>
    </w:p>
    <w:p w:rsidR="00394287" w:rsidRPr="00D52D50" w:rsidRDefault="006870B8" w:rsidP="00D52D50">
      <w:pPr>
        <w:pStyle w:val="Heading4"/>
        <w:spacing w:before="120" w:line="288" w:lineRule="auto"/>
        <w:ind w:firstLine="709"/>
        <w:jc w:val="both"/>
        <w:rPr>
          <w:rFonts w:ascii="Times New Roman" w:hAnsi="Times New Roman"/>
          <w:b/>
          <w:i/>
          <w:lang w:val="nl-NL"/>
        </w:rPr>
      </w:pPr>
      <w:r w:rsidRPr="00D52D50">
        <w:rPr>
          <w:rFonts w:ascii="Times New Roman" w:hAnsi="Times New Roman"/>
          <w:b/>
          <w:i/>
          <w:lang w:val="nl-NL"/>
        </w:rPr>
        <w:t>2.1</w:t>
      </w:r>
      <w:r w:rsidR="00A35F8D" w:rsidRPr="00D52D50">
        <w:rPr>
          <w:rFonts w:ascii="Times New Roman" w:hAnsi="Times New Roman"/>
          <w:b/>
          <w:i/>
          <w:lang w:val="nl-NL"/>
        </w:rPr>
        <w:t>3</w:t>
      </w:r>
      <w:r w:rsidR="00E718A9" w:rsidRPr="00D52D50">
        <w:rPr>
          <w:rFonts w:ascii="Times New Roman" w:hAnsi="Times New Roman"/>
          <w:b/>
          <w:i/>
          <w:lang w:val="nl-NL"/>
        </w:rPr>
        <w:t xml:space="preserve">. Về </w:t>
      </w:r>
      <w:r w:rsidR="00394287" w:rsidRPr="00D52D50">
        <w:rPr>
          <w:rFonts w:ascii="Times New Roman" w:hAnsi="Times New Roman"/>
          <w:b/>
          <w:i/>
          <w:lang w:val="nl-NL"/>
        </w:rPr>
        <w:t>hợp tác quốc tế</w:t>
      </w:r>
      <w:bookmarkEnd w:id="13"/>
      <w:r w:rsidR="00E718A9" w:rsidRPr="00D52D50">
        <w:rPr>
          <w:rFonts w:ascii="Times New Roman" w:hAnsi="Times New Roman"/>
          <w:b/>
          <w:i/>
          <w:lang w:val="nl-NL"/>
        </w:rPr>
        <w:t xml:space="preserve"> trong lĩnh vực kế toán</w:t>
      </w:r>
    </w:p>
    <w:p w:rsidR="00394287" w:rsidRPr="00D52D50" w:rsidRDefault="00394287" w:rsidP="00D52D50">
      <w:pPr>
        <w:shd w:val="clear" w:color="auto" w:fill="FFFFFF"/>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Sau hơn 20 năm, hội nhập trong lĩnh vực kế toán, Việt Nam đã có những thay đổi </w:t>
      </w:r>
      <w:r w:rsidRPr="00D52D50">
        <w:rPr>
          <w:rFonts w:ascii="Times New Roman" w:hAnsi="Times New Roman" w:cs="Times New Roman"/>
          <w:sz w:val="28"/>
          <w:szCs w:val="28"/>
        </w:rPr>
        <w:t>cơ bản về các quy định trong</w:t>
      </w:r>
      <w:r w:rsidRPr="00D52D50">
        <w:rPr>
          <w:rFonts w:ascii="Times New Roman" w:hAnsi="Times New Roman" w:cs="Times New Roman"/>
          <w:sz w:val="28"/>
          <w:szCs w:val="28"/>
          <w:lang w:val="nl-NL"/>
        </w:rPr>
        <w:t xml:space="preserve"> khung pháp lý</w:t>
      </w:r>
      <w:r w:rsidRPr="00D52D50">
        <w:rPr>
          <w:rFonts w:ascii="Times New Roman" w:hAnsi="Times New Roman" w:cs="Times New Roman"/>
          <w:sz w:val="28"/>
          <w:szCs w:val="28"/>
        </w:rPr>
        <w:t>, hướng đến mục tiêu</w:t>
      </w:r>
      <w:r w:rsidRPr="00D52D50">
        <w:rPr>
          <w:rFonts w:ascii="Times New Roman" w:hAnsi="Times New Roman" w:cs="Times New Roman"/>
          <w:sz w:val="28"/>
          <w:szCs w:val="28"/>
          <w:lang w:val="nl-NL"/>
        </w:rPr>
        <w:t xml:space="preserve"> cho phát triển ngành nghề và dịch vụ kế toán - kiểm toán. </w:t>
      </w:r>
      <w:r w:rsidRPr="00D52D50">
        <w:rPr>
          <w:rFonts w:ascii="Times New Roman" w:hAnsi="Times New Roman" w:cs="Times New Roman"/>
          <w:sz w:val="28"/>
          <w:szCs w:val="28"/>
        </w:rPr>
        <w:t xml:space="preserve">Trong thực tế triển khai, </w:t>
      </w:r>
      <w:r w:rsidRPr="00D52D50">
        <w:rPr>
          <w:rFonts w:ascii="Times New Roman" w:hAnsi="Times New Roman" w:cs="Times New Roman"/>
          <w:sz w:val="28"/>
          <w:szCs w:val="28"/>
          <w:lang w:val="nl-NL"/>
        </w:rPr>
        <w:t xml:space="preserve">Việt Nam đã có những quan hệ, hợp tác với các tổ chức kế toán quốc tế và các nước thông qua các hoạt động ký thoả thuận trong các Hiệp định WTO, Hiệp định với khối ASEAN; </w:t>
      </w:r>
      <w:r w:rsidR="00E718A9" w:rsidRPr="00D52D50">
        <w:rPr>
          <w:rFonts w:ascii="Times New Roman" w:hAnsi="Times New Roman" w:cs="Times New Roman"/>
          <w:sz w:val="28"/>
          <w:szCs w:val="28"/>
          <w:lang w:val="en-US"/>
        </w:rPr>
        <w:t xml:space="preserve">tham gia Ủy ban điều phối về kế toán viên chuyên nghiệp tiêu chuẩn ASEAN; </w:t>
      </w:r>
      <w:r w:rsidRPr="00D52D50">
        <w:rPr>
          <w:rFonts w:ascii="Times New Roman" w:hAnsi="Times New Roman" w:cs="Times New Roman"/>
          <w:sz w:val="28"/>
          <w:szCs w:val="28"/>
          <w:lang w:val="nl-NL"/>
        </w:rPr>
        <w:t>tham gia làm thành viên của Liên đoàn Kế toán ASEA</w:t>
      </w:r>
      <w:r w:rsidRPr="00D52D50">
        <w:rPr>
          <w:rFonts w:ascii="Times New Roman" w:hAnsi="Times New Roman" w:cs="Times New Roman"/>
          <w:sz w:val="28"/>
          <w:szCs w:val="28"/>
        </w:rPr>
        <w:t>N (AFA)</w:t>
      </w:r>
      <w:r w:rsidRPr="00D52D50">
        <w:rPr>
          <w:rFonts w:ascii="Times New Roman" w:hAnsi="Times New Roman" w:cs="Times New Roman"/>
          <w:sz w:val="28"/>
          <w:szCs w:val="28"/>
          <w:lang w:val="nl-NL"/>
        </w:rPr>
        <w:t>, Châu Á - Thái Bình Dương</w:t>
      </w:r>
      <w:r w:rsidRPr="00D52D50">
        <w:rPr>
          <w:rFonts w:ascii="Times New Roman" w:hAnsi="Times New Roman" w:cs="Times New Roman"/>
          <w:sz w:val="28"/>
          <w:szCs w:val="28"/>
        </w:rPr>
        <w:t xml:space="preserve"> (CAPA)</w:t>
      </w:r>
      <w:r w:rsidRPr="00D52D50">
        <w:rPr>
          <w:rFonts w:ascii="Times New Roman" w:hAnsi="Times New Roman" w:cs="Times New Roman"/>
          <w:sz w:val="28"/>
          <w:szCs w:val="28"/>
          <w:lang w:val="nl-NL"/>
        </w:rPr>
        <w:t>, th</w:t>
      </w:r>
      <w:r w:rsidRPr="00D52D50">
        <w:rPr>
          <w:rFonts w:ascii="Times New Roman" w:hAnsi="Times New Roman" w:cs="Times New Roman"/>
          <w:sz w:val="28"/>
          <w:szCs w:val="28"/>
        </w:rPr>
        <w:t>ế giới (IFAC)</w:t>
      </w:r>
      <w:r w:rsidRPr="00D52D50">
        <w:rPr>
          <w:rFonts w:ascii="Times New Roman" w:hAnsi="Times New Roman" w:cs="Times New Roman"/>
          <w:sz w:val="28"/>
          <w:szCs w:val="28"/>
          <w:lang w:val="nl-NL"/>
        </w:rPr>
        <w:t>.</w:t>
      </w:r>
    </w:p>
    <w:p w:rsidR="00394287" w:rsidRPr="00D52D50" w:rsidRDefault="00394287" w:rsidP="00D52D50">
      <w:pPr>
        <w:shd w:val="clear" w:color="auto" w:fill="FFFFFF"/>
        <w:spacing w:before="120" w:after="0" w:line="288" w:lineRule="auto"/>
        <w:ind w:firstLine="709"/>
        <w:jc w:val="both"/>
        <w:rPr>
          <w:rFonts w:ascii="Times New Roman" w:hAnsi="Times New Roman" w:cs="Times New Roman"/>
          <w:sz w:val="28"/>
          <w:szCs w:val="28"/>
        </w:rPr>
      </w:pPr>
      <w:r w:rsidRPr="00D52D50">
        <w:rPr>
          <w:rFonts w:ascii="Times New Roman" w:hAnsi="Times New Roman" w:cs="Times New Roman"/>
          <w:sz w:val="28"/>
          <w:szCs w:val="28"/>
        </w:rPr>
        <w:t xml:space="preserve">Bộ Tài chính, các </w:t>
      </w:r>
      <w:r w:rsidR="00D22940">
        <w:rPr>
          <w:rFonts w:ascii="Times New Roman" w:hAnsi="Times New Roman" w:cs="Times New Roman"/>
          <w:sz w:val="28"/>
          <w:szCs w:val="28"/>
          <w:lang w:val="en-US"/>
        </w:rPr>
        <w:t>tổ chức</w:t>
      </w:r>
      <w:r w:rsidRPr="00D52D50">
        <w:rPr>
          <w:rFonts w:ascii="Times New Roman" w:hAnsi="Times New Roman" w:cs="Times New Roman"/>
          <w:sz w:val="28"/>
          <w:szCs w:val="28"/>
        </w:rPr>
        <w:t xml:space="preserve"> nghề nghiệp t</w:t>
      </w:r>
      <w:r w:rsidRPr="00D52D50">
        <w:rPr>
          <w:rFonts w:ascii="Times New Roman" w:hAnsi="Times New Roman" w:cs="Times New Roman"/>
          <w:sz w:val="28"/>
          <w:szCs w:val="28"/>
          <w:lang w:val="nl-NL"/>
        </w:rPr>
        <w:t xml:space="preserve">hường xuyên tham gia Hội nghị, hội thảo quốc tế, khu vực về kế toán; tham gia </w:t>
      </w:r>
      <w:r w:rsidR="00E718A9" w:rsidRPr="00D52D50">
        <w:rPr>
          <w:rFonts w:ascii="Times New Roman" w:hAnsi="Times New Roman" w:cs="Times New Roman"/>
          <w:sz w:val="28"/>
          <w:szCs w:val="28"/>
          <w:lang w:val="nl-NL"/>
        </w:rPr>
        <w:t xml:space="preserve">ký thỏa thuận </w:t>
      </w:r>
      <w:r w:rsidRPr="00D52D50">
        <w:rPr>
          <w:rFonts w:ascii="Times New Roman" w:hAnsi="Times New Roman" w:cs="Times New Roman"/>
          <w:sz w:val="28"/>
          <w:szCs w:val="28"/>
          <w:lang w:val="nl-NL"/>
        </w:rPr>
        <w:t xml:space="preserve">thừa nhận lẫn nhau về </w:t>
      </w:r>
      <w:r w:rsidR="00BB56AC" w:rsidRPr="00D52D50">
        <w:rPr>
          <w:rFonts w:ascii="Times New Roman" w:hAnsi="Times New Roman" w:cs="Times New Roman"/>
          <w:sz w:val="28"/>
          <w:szCs w:val="28"/>
          <w:lang w:val="nl-NL"/>
        </w:rPr>
        <w:t>dịch vụ kế toán ASEAN</w:t>
      </w:r>
      <w:r w:rsidRPr="00D52D50">
        <w:rPr>
          <w:rFonts w:ascii="Times New Roman" w:hAnsi="Times New Roman" w:cs="Times New Roman"/>
          <w:sz w:val="28"/>
          <w:szCs w:val="28"/>
          <w:lang w:val="nl-NL"/>
        </w:rPr>
        <w:t>; tham gia Hội nghị thường niên của Liên hiệp quốc về thương mại và đầu tư (UNTAC) tại Thụy Sỹ; thành viên của Nhóm các nhà ban hành chuẩn mực kế toán Châu Á - Châu Đại Dương (AOSSG)</w:t>
      </w:r>
      <w:r w:rsidRPr="00D52D50">
        <w:rPr>
          <w:rFonts w:ascii="Times New Roman" w:hAnsi="Times New Roman" w:cs="Times New Roman"/>
          <w:sz w:val="28"/>
          <w:szCs w:val="28"/>
        </w:rPr>
        <w:t>.</w:t>
      </w:r>
    </w:p>
    <w:p w:rsidR="00394287" w:rsidRPr="00D52D50" w:rsidRDefault="00394287" w:rsidP="00D52D50">
      <w:pPr>
        <w:spacing w:before="120" w:after="0" w:line="288" w:lineRule="auto"/>
        <w:ind w:firstLine="709"/>
        <w:jc w:val="both"/>
        <w:rPr>
          <w:rFonts w:ascii="Times New Roman" w:hAnsi="Times New Roman" w:cs="Times New Roman"/>
          <w:sz w:val="28"/>
          <w:szCs w:val="28"/>
        </w:rPr>
      </w:pPr>
      <w:r w:rsidRPr="00D52D50">
        <w:rPr>
          <w:rFonts w:ascii="Times New Roman" w:hAnsi="Times New Roman" w:cs="Times New Roman"/>
          <w:sz w:val="28"/>
          <w:szCs w:val="28"/>
        </w:rPr>
        <w:t>Duy trì các hoạt động đẩy mạnh p</w:t>
      </w:r>
      <w:r w:rsidRPr="00D52D50">
        <w:rPr>
          <w:rFonts w:ascii="Times New Roman" w:hAnsi="Times New Roman" w:cs="Times New Roman"/>
          <w:sz w:val="28"/>
          <w:szCs w:val="28"/>
          <w:lang w:val="nl-NL"/>
        </w:rPr>
        <w:t>hối hợp hoạt động với các tổ chức nghề nghiệp quốc tế hoạt động tại Việt Nam như: ACCA, CPA Úc, ICAEW</w:t>
      </w:r>
      <w:r w:rsidRPr="00D52D50">
        <w:rPr>
          <w:rFonts w:ascii="Times New Roman" w:hAnsi="Times New Roman" w:cs="Times New Roman"/>
          <w:sz w:val="28"/>
          <w:szCs w:val="28"/>
        </w:rPr>
        <w:t xml:space="preserve">; </w:t>
      </w:r>
      <w:r w:rsidRPr="00D52D50">
        <w:rPr>
          <w:rFonts w:ascii="Times New Roman" w:hAnsi="Times New Roman" w:cs="Times New Roman"/>
          <w:sz w:val="28"/>
          <w:szCs w:val="28"/>
          <w:lang w:val="nl-NL"/>
        </w:rPr>
        <w:t xml:space="preserve">Ngân hàng Thế giới (WB), Ngân hàng Phát triển Châu Á (ADB), Cơ quan hợp tác quốc tế Nhật Bản (JICA)… để hỗ trợ và </w:t>
      </w:r>
      <w:r w:rsidRPr="00D52D50">
        <w:rPr>
          <w:rFonts w:ascii="Times New Roman" w:hAnsi="Times New Roman" w:cs="Times New Roman"/>
          <w:sz w:val="28"/>
          <w:szCs w:val="28"/>
        </w:rPr>
        <w:t>thúc đẩy hoạt động kế toán phát triển. Tham gia hội nghị nhóm các nền kinh tế mới nổi (EEG).</w:t>
      </w:r>
    </w:p>
    <w:p w:rsidR="00394287" w:rsidRPr="00D52D50" w:rsidRDefault="006870B8" w:rsidP="00D52D50">
      <w:pPr>
        <w:pStyle w:val="Heading4"/>
        <w:spacing w:before="120" w:line="288" w:lineRule="auto"/>
        <w:ind w:firstLine="709"/>
        <w:jc w:val="both"/>
        <w:rPr>
          <w:rFonts w:ascii="Times New Roman" w:hAnsi="Times New Roman"/>
          <w:b/>
          <w:i/>
          <w:lang w:val="nl-NL"/>
        </w:rPr>
      </w:pPr>
      <w:r w:rsidRPr="00D52D50">
        <w:rPr>
          <w:rFonts w:ascii="Times New Roman" w:hAnsi="Times New Roman"/>
          <w:b/>
          <w:i/>
          <w:lang w:val="nl-NL"/>
        </w:rPr>
        <w:t>2.1</w:t>
      </w:r>
      <w:r w:rsidR="00A35F8D" w:rsidRPr="00D52D50">
        <w:rPr>
          <w:rFonts w:ascii="Times New Roman" w:hAnsi="Times New Roman"/>
          <w:b/>
          <w:i/>
          <w:lang w:val="nl-NL"/>
        </w:rPr>
        <w:t>4</w:t>
      </w:r>
      <w:bookmarkStart w:id="14" w:name="_GoBack"/>
      <w:bookmarkEnd w:id="14"/>
      <w:r w:rsidRPr="00D52D50">
        <w:rPr>
          <w:rFonts w:ascii="Times New Roman" w:hAnsi="Times New Roman"/>
          <w:b/>
          <w:i/>
          <w:lang w:val="nl-NL"/>
        </w:rPr>
        <w:t>. Về việc ứ</w:t>
      </w:r>
      <w:r w:rsidR="00394287" w:rsidRPr="00D52D50">
        <w:rPr>
          <w:rFonts w:ascii="Times New Roman" w:hAnsi="Times New Roman"/>
          <w:b/>
          <w:i/>
          <w:lang w:val="nl-NL"/>
        </w:rPr>
        <w:t>ng dụng công nghệ thông tin và các hoạt động khác</w:t>
      </w:r>
    </w:p>
    <w:p w:rsidR="00394287" w:rsidRPr="00D52D50" w:rsidRDefault="00394287"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Tại các đơn vị, tổ chức, doanh nghiệp, đã triển khai thực hiện ứng dụng công nghệ thông tin trong các hoạt động quản lý và tổ chức thực hiện công tác kế</w:t>
      </w:r>
      <w:r w:rsidR="00321327">
        <w:rPr>
          <w:rFonts w:ascii="Times New Roman" w:hAnsi="Times New Roman" w:cs="Times New Roman"/>
          <w:sz w:val="28"/>
          <w:szCs w:val="28"/>
          <w:lang w:val="nl-NL"/>
        </w:rPr>
        <w:t xml:space="preserve"> toán,</w:t>
      </w:r>
      <w:r w:rsidRPr="00D52D50">
        <w:rPr>
          <w:rFonts w:ascii="Times New Roman" w:hAnsi="Times New Roman" w:cs="Times New Roman"/>
          <w:sz w:val="28"/>
          <w:szCs w:val="28"/>
          <w:lang w:val="nl-NL"/>
        </w:rPr>
        <w:t xml:space="preserve"> phù với sự phát triển của cuộc cách mạng công nghệ 4.0. </w:t>
      </w:r>
    </w:p>
    <w:p w:rsidR="00394287" w:rsidRPr="00D52D50" w:rsidRDefault="00394287" w:rsidP="00D52D50">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Tại cơ quan quản lý nhà nước, các đơn vị thu, chi ngân sách nhà nước đã thực hiện cải cách hành chính một cách thực chất với các giải pháp cụ thể, thiết thực; triển khai và đưa vào áp dụng các dịch vụ công trực tuyến đối với các thủ tục hành chính trong lĩnh vực kế toán ở cấp độ cao nhất phù hợp với điều kiện cho phép; xây dựng và tổng hợp các thông tin dữ liệu để công khai thông tin về hành nghề kế toán phục vụ nhu cầu của các tổ chức, cá nhân. </w:t>
      </w:r>
    </w:p>
    <w:p w:rsidR="00BC33C5" w:rsidRDefault="00394287" w:rsidP="00BC33C5">
      <w:pPr>
        <w:spacing w:before="120" w:after="0" w:line="288" w:lineRule="auto"/>
        <w:ind w:firstLine="709"/>
        <w:jc w:val="both"/>
        <w:rPr>
          <w:rFonts w:ascii="Times New Roman" w:hAnsi="Times New Roman" w:cs="Times New Roman"/>
          <w:b/>
          <w:sz w:val="26"/>
          <w:szCs w:val="26"/>
          <w:lang w:val="nl-NL"/>
        </w:rPr>
      </w:pPr>
      <w:r w:rsidRPr="00D52D50">
        <w:rPr>
          <w:rFonts w:ascii="Times New Roman" w:hAnsi="Times New Roman" w:cs="Times New Roman"/>
          <w:sz w:val="28"/>
          <w:szCs w:val="28"/>
          <w:lang w:val="nl-NL"/>
        </w:rPr>
        <w:lastRenderedPageBreak/>
        <w:t xml:space="preserve">Tại các đơn vị, tổ chức, cơ sở đào tạo và </w:t>
      </w:r>
      <w:r w:rsidR="00D22940">
        <w:rPr>
          <w:rFonts w:ascii="Times New Roman" w:hAnsi="Times New Roman" w:cs="Times New Roman"/>
          <w:sz w:val="28"/>
          <w:szCs w:val="28"/>
          <w:lang w:val="nl-NL"/>
        </w:rPr>
        <w:t>tổ chức</w:t>
      </w:r>
      <w:r w:rsidRPr="00D52D50">
        <w:rPr>
          <w:rFonts w:ascii="Times New Roman" w:hAnsi="Times New Roman" w:cs="Times New Roman"/>
          <w:sz w:val="28"/>
          <w:szCs w:val="28"/>
          <w:lang w:val="nl-NL"/>
        </w:rPr>
        <w:t xml:space="preserve"> nghề nghiệp, thực hiện ứng dụng công nghệ trong các hoạt động nghiên cứu, đào tạo; đẩy mạnh quá trình số hóa hướng tới hoạt động chuyển đổi số trong lĩnh vực kế</w:t>
      </w:r>
      <w:r w:rsidR="00321327">
        <w:rPr>
          <w:rFonts w:ascii="Times New Roman" w:hAnsi="Times New Roman" w:cs="Times New Roman"/>
          <w:sz w:val="28"/>
          <w:szCs w:val="28"/>
          <w:lang w:val="nl-NL"/>
        </w:rPr>
        <w:t xml:space="preserve"> toán </w:t>
      </w:r>
      <w:r w:rsidRPr="00D52D50">
        <w:rPr>
          <w:rFonts w:ascii="Times New Roman" w:hAnsi="Times New Roman" w:cs="Times New Roman"/>
          <w:sz w:val="28"/>
          <w:szCs w:val="28"/>
          <w:lang w:val="nl-NL"/>
        </w:rPr>
        <w:t>phù hợp, hiệu quả.</w:t>
      </w:r>
    </w:p>
    <w:p w:rsidR="00BC33C5" w:rsidRDefault="00BC33C5" w:rsidP="00BC33C5">
      <w:pPr>
        <w:spacing w:before="120" w:after="0" w:line="288" w:lineRule="auto"/>
        <w:jc w:val="both"/>
        <w:rPr>
          <w:rFonts w:ascii="Times New Roman" w:hAnsi="Times New Roman" w:cs="Times New Roman"/>
          <w:b/>
          <w:sz w:val="26"/>
          <w:szCs w:val="26"/>
          <w:lang w:val="nl-NL"/>
        </w:rPr>
      </w:pPr>
    </w:p>
    <w:p w:rsidR="006870B8" w:rsidRPr="006326EC" w:rsidRDefault="00A74246" w:rsidP="00BC33C5">
      <w:pPr>
        <w:spacing w:before="120" w:after="0" w:line="288" w:lineRule="auto"/>
        <w:jc w:val="center"/>
        <w:rPr>
          <w:rFonts w:ascii="Times New Roman" w:hAnsi="Times New Roman" w:cs="Times New Roman"/>
          <w:b/>
          <w:sz w:val="28"/>
          <w:szCs w:val="28"/>
          <w:lang w:val="nl-NL"/>
        </w:rPr>
      </w:pPr>
      <w:r w:rsidRPr="006326EC">
        <w:rPr>
          <w:rFonts w:ascii="Times New Roman" w:hAnsi="Times New Roman" w:cs="Times New Roman"/>
          <w:b/>
          <w:sz w:val="28"/>
          <w:szCs w:val="28"/>
          <w:lang w:val="nl-NL"/>
        </w:rPr>
        <w:t>Phầ</w:t>
      </w:r>
      <w:r w:rsidR="00514A0F" w:rsidRPr="006326EC">
        <w:rPr>
          <w:rFonts w:ascii="Times New Roman" w:hAnsi="Times New Roman" w:cs="Times New Roman"/>
          <w:b/>
          <w:sz w:val="28"/>
          <w:szCs w:val="28"/>
          <w:lang w:val="nl-NL"/>
        </w:rPr>
        <w:t>n III</w:t>
      </w:r>
    </w:p>
    <w:p w:rsidR="00514A0F" w:rsidRPr="00D52D50" w:rsidRDefault="00514A0F" w:rsidP="0060693E">
      <w:pPr>
        <w:spacing w:after="0" w:line="288" w:lineRule="auto"/>
        <w:jc w:val="center"/>
        <w:rPr>
          <w:rFonts w:ascii="Times New Roman" w:hAnsi="Times New Roman" w:cs="Times New Roman"/>
          <w:b/>
          <w:sz w:val="26"/>
          <w:szCs w:val="26"/>
          <w:lang w:val="nl-NL"/>
        </w:rPr>
      </w:pPr>
      <w:r w:rsidRPr="00D52D50">
        <w:rPr>
          <w:rFonts w:ascii="Times New Roman" w:hAnsi="Times New Roman" w:cs="Times New Roman"/>
          <w:b/>
          <w:sz w:val="26"/>
          <w:szCs w:val="26"/>
          <w:lang w:val="nl-NL"/>
        </w:rPr>
        <w:t xml:space="preserve">CÁC </w:t>
      </w:r>
      <w:r w:rsidR="00590704" w:rsidRPr="00D52D50">
        <w:rPr>
          <w:rFonts w:ascii="Times New Roman" w:hAnsi="Times New Roman" w:cs="Times New Roman"/>
          <w:b/>
          <w:sz w:val="26"/>
          <w:szCs w:val="26"/>
          <w:lang w:val="nl-NL"/>
        </w:rPr>
        <w:t xml:space="preserve">HẠN CHẾ, BẤT CẬP </w:t>
      </w:r>
      <w:r w:rsidRPr="00D52D50">
        <w:rPr>
          <w:rFonts w:ascii="Times New Roman" w:hAnsi="Times New Roman" w:cs="Times New Roman"/>
          <w:b/>
          <w:sz w:val="26"/>
          <w:szCs w:val="26"/>
          <w:lang w:val="nl-NL"/>
        </w:rPr>
        <w:t>TRONG TRIỂN KHAI LUẬT KẾ TOÁN</w:t>
      </w:r>
    </w:p>
    <w:p w:rsidR="009A70C4" w:rsidRPr="00D52D50" w:rsidRDefault="009A70C4" w:rsidP="0060693E">
      <w:pPr>
        <w:spacing w:before="480" w:after="0" w:line="288" w:lineRule="auto"/>
        <w:ind w:left="720"/>
        <w:jc w:val="both"/>
        <w:rPr>
          <w:rFonts w:ascii="Times New Roman" w:hAnsi="Times New Roman" w:cs="Times New Roman"/>
          <w:b/>
          <w:sz w:val="28"/>
          <w:szCs w:val="28"/>
          <w:lang w:val="nl-NL"/>
        </w:rPr>
      </w:pPr>
      <w:r w:rsidRPr="00D52D50">
        <w:rPr>
          <w:rFonts w:ascii="Times New Roman" w:hAnsi="Times New Roman" w:cs="Times New Roman"/>
          <w:b/>
          <w:sz w:val="28"/>
          <w:szCs w:val="28"/>
          <w:lang w:val="nl-NL"/>
        </w:rPr>
        <w:t>1. Các quy định của Luật Kế toán đã có độ trễ so với thực tế</w:t>
      </w:r>
    </w:p>
    <w:p w:rsidR="008408FA" w:rsidRPr="00D52D50" w:rsidRDefault="00622E6B"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 Môi trường </w:t>
      </w:r>
      <w:r w:rsidR="008408FA" w:rsidRPr="00D52D50">
        <w:rPr>
          <w:rFonts w:ascii="Times New Roman" w:hAnsi="Times New Roman" w:cs="Times New Roman"/>
          <w:sz w:val="28"/>
          <w:szCs w:val="28"/>
          <w:lang w:val="nl-NL"/>
        </w:rPr>
        <w:t>hoạt động liên quan đến kế toán</w:t>
      </w:r>
      <w:r w:rsidRPr="00D52D50">
        <w:rPr>
          <w:rFonts w:ascii="Times New Roman" w:hAnsi="Times New Roman" w:cs="Times New Roman"/>
          <w:sz w:val="28"/>
          <w:szCs w:val="28"/>
          <w:lang w:val="nl-NL"/>
        </w:rPr>
        <w:t xml:space="preserve"> ở Việ</w:t>
      </w:r>
      <w:r w:rsidR="008408FA" w:rsidRPr="00D52D50">
        <w:rPr>
          <w:rFonts w:ascii="Times New Roman" w:hAnsi="Times New Roman" w:cs="Times New Roman"/>
          <w:sz w:val="28"/>
          <w:szCs w:val="28"/>
          <w:lang w:val="nl-NL"/>
        </w:rPr>
        <w:t>t Nam luôn</w:t>
      </w:r>
      <w:r w:rsidRPr="00D52D50">
        <w:rPr>
          <w:rFonts w:ascii="Times New Roman" w:hAnsi="Times New Roman" w:cs="Times New Roman"/>
          <w:sz w:val="28"/>
          <w:szCs w:val="28"/>
          <w:lang w:val="nl-NL"/>
        </w:rPr>
        <w:t xml:space="preserve"> có nhiều biến đổi</w:t>
      </w:r>
      <w:r w:rsidR="008408FA" w:rsidRPr="00D52D50">
        <w:rPr>
          <w:rFonts w:ascii="Times New Roman" w:hAnsi="Times New Roman" w:cs="Times New Roman"/>
          <w:sz w:val="28"/>
          <w:szCs w:val="28"/>
          <w:lang w:val="nl-NL"/>
        </w:rPr>
        <w:t>. V</w:t>
      </w:r>
      <w:r w:rsidRPr="00D52D50">
        <w:rPr>
          <w:rFonts w:ascii="Times New Roman" w:hAnsi="Times New Roman" w:cs="Times New Roman"/>
          <w:sz w:val="28"/>
          <w:szCs w:val="28"/>
          <w:lang w:val="nl-NL"/>
        </w:rPr>
        <w:t xml:space="preserve">iệc mở cửa thị trường, hội nhập quốc tế đòi hỏi các cơ chế chính sách về tài chính, kế toán phải điều chỉnh kịp thời; </w:t>
      </w:r>
      <w:r w:rsidR="008408FA" w:rsidRPr="00D52D50">
        <w:rPr>
          <w:rFonts w:ascii="Times New Roman" w:hAnsi="Times New Roman" w:cs="Times New Roman"/>
          <w:sz w:val="28"/>
          <w:szCs w:val="28"/>
          <w:lang w:val="nl-NL"/>
        </w:rPr>
        <w:t xml:space="preserve">phù hợp </w:t>
      </w:r>
      <w:r w:rsidRPr="00D52D50">
        <w:rPr>
          <w:rFonts w:ascii="Times New Roman" w:hAnsi="Times New Roman" w:cs="Times New Roman"/>
          <w:sz w:val="28"/>
          <w:szCs w:val="28"/>
          <w:lang w:val="nl-NL"/>
        </w:rPr>
        <w:t>vớ</w:t>
      </w:r>
      <w:r w:rsidR="00147F59" w:rsidRPr="00D52D50">
        <w:rPr>
          <w:rFonts w:ascii="Times New Roman" w:hAnsi="Times New Roman" w:cs="Times New Roman"/>
          <w:sz w:val="28"/>
          <w:szCs w:val="28"/>
          <w:lang w:val="nl-NL"/>
        </w:rPr>
        <w:t>i các</w:t>
      </w:r>
      <w:r w:rsidRPr="00D52D50">
        <w:rPr>
          <w:rFonts w:ascii="Times New Roman" w:hAnsi="Times New Roman" w:cs="Times New Roman"/>
          <w:sz w:val="28"/>
          <w:szCs w:val="28"/>
          <w:lang w:val="nl-NL"/>
        </w:rPr>
        <w:t xml:space="preserve"> thành phần kinh tế, trong đó có các doanh nghiệp 100% vốn nướ</w:t>
      </w:r>
      <w:r w:rsidR="00147F59" w:rsidRPr="00D52D50">
        <w:rPr>
          <w:rFonts w:ascii="Times New Roman" w:hAnsi="Times New Roman" w:cs="Times New Roman"/>
          <w:sz w:val="28"/>
          <w:szCs w:val="28"/>
          <w:lang w:val="nl-NL"/>
        </w:rPr>
        <w:t>c ngoài, các chi nhánh d</w:t>
      </w:r>
      <w:r w:rsidRPr="00D52D50">
        <w:rPr>
          <w:rFonts w:ascii="Times New Roman" w:hAnsi="Times New Roman" w:cs="Times New Roman"/>
          <w:sz w:val="28"/>
          <w:szCs w:val="28"/>
          <w:lang w:val="nl-NL"/>
        </w:rPr>
        <w:t>oanh nghiệp nước ngoài tại Việ</w:t>
      </w:r>
      <w:r w:rsidR="00147F59" w:rsidRPr="00D52D50">
        <w:rPr>
          <w:rFonts w:ascii="Times New Roman" w:hAnsi="Times New Roman" w:cs="Times New Roman"/>
          <w:sz w:val="28"/>
          <w:szCs w:val="28"/>
          <w:lang w:val="nl-NL"/>
        </w:rPr>
        <w:t>t Nam;</w:t>
      </w:r>
      <w:r w:rsidR="008408FA" w:rsidRPr="00D52D50">
        <w:rPr>
          <w:rFonts w:ascii="Times New Roman" w:hAnsi="Times New Roman" w:cs="Times New Roman"/>
          <w:sz w:val="28"/>
          <w:szCs w:val="28"/>
          <w:lang w:val="nl-NL"/>
        </w:rPr>
        <w:t xml:space="preserve"> các cam kết hội nhập</w:t>
      </w:r>
      <w:r w:rsidR="00147F59" w:rsidRPr="00D52D50">
        <w:rPr>
          <w:rFonts w:ascii="Times New Roman" w:hAnsi="Times New Roman" w:cs="Times New Roman"/>
          <w:sz w:val="28"/>
          <w:szCs w:val="28"/>
          <w:lang w:val="nl-NL"/>
        </w:rPr>
        <w:t xml:space="preserve"> quốc tế ngày càng sâu rộng</w:t>
      </w:r>
      <w:r w:rsidR="00BA59CC" w:rsidRPr="00D52D50">
        <w:rPr>
          <w:rFonts w:ascii="Times New Roman" w:hAnsi="Times New Roman" w:cs="Times New Roman"/>
          <w:sz w:val="28"/>
          <w:szCs w:val="28"/>
          <w:lang w:val="nl-NL"/>
        </w:rPr>
        <w:t>,</w:t>
      </w:r>
      <w:r w:rsidR="00890E15" w:rsidRPr="00D52D50">
        <w:rPr>
          <w:rFonts w:ascii="Times New Roman" w:hAnsi="Times New Roman" w:cs="Times New Roman"/>
          <w:sz w:val="28"/>
          <w:szCs w:val="28"/>
          <w:lang w:val="nl-NL"/>
        </w:rPr>
        <w:t xml:space="preserve"> hoạt động của các doanh nghiệp được mở rộng ra trên phạm vi ngoài nước. Vì vậy, đòi hỏi các quy định về kế toán </w:t>
      </w:r>
      <w:r w:rsidR="00BA59CC" w:rsidRPr="00D52D50">
        <w:rPr>
          <w:rFonts w:ascii="Times New Roman" w:hAnsi="Times New Roman" w:cs="Times New Roman"/>
          <w:sz w:val="28"/>
          <w:szCs w:val="28"/>
          <w:lang w:val="nl-NL"/>
        </w:rPr>
        <w:t>ngày càng tiệm cận hơn với thông lệ, chuẩn mực quốc tế.</w:t>
      </w:r>
    </w:p>
    <w:p w:rsidR="00622E6B" w:rsidRPr="00D52D50" w:rsidRDefault="00622E6B"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Phạm vi</w:t>
      </w:r>
      <w:r w:rsidR="00890E15" w:rsidRPr="00D52D50">
        <w:rPr>
          <w:rFonts w:ascii="Times New Roman" w:hAnsi="Times New Roman" w:cs="Times New Roman"/>
          <w:sz w:val="28"/>
          <w:szCs w:val="28"/>
          <w:lang w:val="nl-NL"/>
        </w:rPr>
        <w:t>, đối tượng của</w:t>
      </w:r>
      <w:r w:rsidRPr="00D52D50">
        <w:rPr>
          <w:rFonts w:ascii="Times New Roman" w:hAnsi="Times New Roman" w:cs="Times New Roman"/>
          <w:sz w:val="28"/>
          <w:szCs w:val="28"/>
          <w:lang w:val="nl-NL"/>
        </w:rPr>
        <w:t xml:space="preserve"> hoạt động kế toán rất rộng, bao gồm </w:t>
      </w:r>
      <w:r w:rsidR="00147F59" w:rsidRPr="00D52D50">
        <w:rPr>
          <w:rFonts w:ascii="Times New Roman" w:hAnsi="Times New Roman" w:cs="Times New Roman"/>
          <w:sz w:val="28"/>
          <w:szCs w:val="28"/>
          <w:lang w:val="nl-NL"/>
        </w:rPr>
        <w:t>các đơn vị trong khu vực công, khu vực doanh nghiệp, với quy mô, đặc điểm tổ chức và hoạt động, mức độ sở hữu vốn của nhà nước khác nhau, vì vậy</w:t>
      </w:r>
      <w:r w:rsidR="00D22940">
        <w:rPr>
          <w:rFonts w:ascii="Times New Roman" w:hAnsi="Times New Roman" w:cs="Times New Roman"/>
          <w:sz w:val="28"/>
          <w:szCs w:val="28"/>
          <w:lang w:val="nl-NL"/>
        </w:rPr>
        <w:t>,</w:t>
      </w:r>
      <w:r w:rsidR="00147F59" w:rsidRPr="00D52D50">
        <w:rPr>
          <w:rFonts w:ascii="Times New Roman" w:hAnsi="Times New Roman" w:cs="Times New Roman"/>
          <w:sz w:val="28"/>
          <w:szCs w:val="28"/>
          <w:lang w:val="nl-NL"/>
        </w:rPr>
        <w:t xml:space="preserve"> một số quy định cần phải được bao trùm, đảm bảo hợp lý. Một số trường hợp cần thiế</w:t>
      </w:r>
      <w:r w:rsidR="00D22940">
        <w:rPr>
          <w:rFonts w:ascii="Times New Roman" w:hAnsi="Times New Roman" w:cs="Times New Roman"/>
          <w:sz w:val="28"/>
          <w:szCs w:val="28"/>
          <w:lang w:val="nl-NL"/>
        </w:rPr>
        <w:t>t</w:t>
      </w:r>
      <w:r w:rsidR="00147F59" w:rsidRPr="00D52D50">
        <w:rPr>
          <w:rFonts w:ascii="Times New Roman" w:hAnsi="Times New Roman" w:cs="Times New Roman"/>
          <w:sz w:val="28"/>
          <w:szCs w:val="28"/>
          <w:lang w:val="nl-NL"/>
        </w:rPr>
        <w:t xml:space="preserve"> phải có các quy định cụ thể hơn để tránh vướng mắc trong tổ chức thực hiện. </w:t>
      </w:r>
      <w:r w:rsidR="00890E15" w:rsidRPr="00D52D50">
        <w:rPr>
          <w:rFonts w:ascii="Times New Roman" w:hAnsi="Times New Roman" w:cs="Times New Roman"/>
          <w:sz w:val="28"/>
          <w:szCs w:val="28"/>
          <w:lang w:val="nl-NL"/>
        </w:rPr>
        <w:t xml:space="preserve">Các quy định này có thể được nêu ở các văn bản hướng dẫn Luật, tuy nhiên Luật Kế toán cần có các quy định liên quan một cách phù hợp. </w:t>
      </w:r>
      <w:r w:rsidR="00147F59" w:rsidRPr="00D52D50">
        <w:rPr>
          <w:rFonts w:ascii="Times New Roman" w:hAnsi="Times New Roman" w:cs="Times New Roman"/>
          <w:sz w:val="28"/>
          <w:szCs w:val="28"/>
          <w:lang w:val="nl-NL"/>
        </w:rPr>
        <w:t>Ví dụ</w:t>
      </w:r>
      <w:r w:rsidR="00890E15" w:rsidRPr="00D52D50">
        <w:rPr>
          <w:rFonts w:ascii="Times New Roman" w:hAnsi="Times New Roman" w:cs="Times New Roman"/>
          <w:sz w:val="28"/>
          <w:szCs w:val="28"/>
          <w:lang w:val="nl-NL"/>
        </w:rPr>
        <w:t>, quy định</w:t>
      </w:r>
      <w:r w:rsidR="00147F59" w:rsidRPr="00D52D50">
        <w:rPr>
          <w:rFonts w:ascii="Times New Roman" w:hAnsi="Times New Roman" w:cs="Times New Roman"/>
          <w:sz w:val="28"/>
          <w:szCs w:val="28"/>
          <w:lang w:val="nl-NL"/>
        </w:rPr>
        <w:t xml:space="preserve"> về t</w:t>
      </w:r>
      <w:r w:rsidR="00323F9D" w:rsidRPr="00D52D50">
        <w:rPr>
          <w:rFonts w:ascii="Times New Roman" w:hAnsi="Times New Roman" w:cs="Times New Roman"/>
          <w:sz w:val="28"/>
          <w:szCs w:val="28"/>
          <w:lang w:val="nl-NL"/>
        </w:rPr>
        <w:t>ổ chức bộ</w:t>
      </w:r>
      <w:r w:rsidR="00BA59CC" w:rsidRPr="00D52D50">
        <w:rPr>
          <w:rFonts w:ascii="Times New Roman" w:hAnsi="Times New Roman" w:cs="Times New Roman"/>
          <w:sz w:val="28"/>
          <w:szCs w:val="28"/>
          <w:lang w:val="nl-NL"/>
        </w:rPr>
        <w:t xml:space="preserve"> máy kế</w:t>
      </w:r>
      <w:r w:rsidR="00323F9D" w:rsidRPr="00D52D50">
        <w:rPr>
          <w:rFonts w:ascii="Times New Roman" w:hAnsi="Times New Roman" w:cs="Times New Roman"/>
          <w:sz w:val="28"/>
          <w:szCs w:val="28"/>
          <w:lang w:val="nl-NL"/>
        </w:rPr>
        <w:t xml:space="preserve"> toán, các chức danh về người làm kế toán, kể cả kế toán trưởng, mối quan hệ giữa người đúng đầu về kế toán với lãnh đạo và các bộ phận liên quan tại đơn vị</w:t>
      </w:r>
      <w:r w:rsidR="00596587">
        <w:rPr>
          <w:rFonts w:ascii="Times New Roman" w:hAnsi="Times New Roman" w:cs="Times New Roman"/>
          <w:sz w:val="28"/>
          <w:szCs w:val="28"/>
          <w:lang w:val="nl-NL"/>
        </w:rPr>
        <w:t xml:space="preserve"> đ</w:t>
      </w:r>
      <w:r w:rsidR="00323F9D" w:rsidRPr="00D52D50">
        <w:rPr>
          <w:rFonts w:ascii="Times New Roman" w:hAnsi="Times New Roman" w:cs="Times New Roman"/>
          <w:sz w:val="28"/>
          <w:szCs w:val="28"/>
          <w:lang w:val="nl-NL"/>
        </w:rPr>
        <w:t>ã có các vướng mắc phát sinh, cần có các quy định có tính nguyên tắc để thực hiện.</w:t>
      </w:r>
    </w:p>
    <w:p w:rsidR="00890E15" w:rsidRPr="00D52D50" w:rsidRDefault="00323F9D"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nl-NL"/>
        </w:rPr>
        <w:t>- Ý</w:t>
      </w:r>
      <w:r w:rsidR="00622E6B" w:rsidRPr="00D52D50">
        <w:rPr>
          <w:rFonts w:ascii="Times New Roman" w:hAnsi="Times New Roman" w:cs="Times New Roman"/>
          <w:sz w:val="28"/>
          <w:szCs w:val="28"/>
          <w:lang w:val="nl-NL"/>
        </w:rPr>
        <w:t xml:space="preserve"> thức trách nhiệm</w:t>
      </w:r>
      <w:r w:rsidRPr="00D52D50">
        <w:rPr>
          <w:rFonts w:ascii="Times New Roman" w:hAnsi="Times New Roman" w:cs="Times New Roman"/>
          <w:sz w:val="28"/>
          <w:szCs w:val="28"/>
          <w:lang w:val="nl-NL"/>
        </w:rPr>
        <w:t>, ý thức tuân thủ pháp luật của các đơn vị,</w:t>
      </w:r>
      <w:r w:rsidR="00622E6B" w:rsidRPr="00D52D50">
        <w:rPr>
          <w:rFonts w:ascii="Times New Roman" w:hAnsi="Times New Roman" w:cs="Times New Roman"/>
          <w:sz w:val="28"/>
          <w:szCs w:val="28"/>
          <w:lang w:val="nl-NL"/>
        </w:rPr>
        <w:t xml:space="preserve"> của thủ trưởng các đơn vị kế toán, những người làm công tác kế toán ở các đơn vị</w:t>
      </w:r>
      <w:r w:rsidRPr="00D52D50">
        <w:rPr>
          <w:rFonts w:ascii="Times New Roman" w:hAnsi="Times New Roman" w:cs="Times New Roman"/>
          <w:sz w:val="28"/>
          <w:szCs w:val="28"/>
          <w:lang w:val="nl-NL"/>
        </w:rPr>
        <w:t xml:space="preserve"> </w:t>
      </w:r>
      <w:r w:rsidR="00890E15" w:rsidRPr="00D52D50">
        <w:rPr>
          <w:rFonts w:ascii="Times New Roman" w:hAnsi="Times New Roman" w:cs="Times New Roman"/>
          <w:sz w:val="28"/>
          <w:szCs w:val="28"/>
          <w:lang w:val="nl-NL"/>
        </w:rPr>
        <w:t xml:space="preserve">chưa nghiêm, </w:t>
      </w:r>
      <w:r w:rsidRPr="00D52D50">
        <w:rPr>
          <w:rFonts w:ascii="Times New Roman" w:hAnsi="Times New Roman" w:cs="Times New Roman"/>
          <w:sz w:val="28"/>
          <w:szCs w:val="28"/>
          <w:lang w:val="nl-NL"/>
        </w:rPr>
        <w:t>dẫn đến các hành vi</w:t>
      </w:r>
      <w:r w:rsidR="00622E6B" w:rsidRPr="00D52D50">
        <w:rPr>
          <w:rFonts w:ascii="Times New Roman" w:hAnsi="Times New Roman" w:cs="Times New Roman"/>
          <w:sz w:val="28"/>
          <w:szCs w:val="28"/>
          <w:lang w:val="nl-NL"/>
        </w:rPr>
        <w:t xml:space="preserve"> không tuân thủ quy định về quản lý tài chính, kế</w:t>
      </w:r>
      <w:r w:rsidRPr="00D52D50">
        <w:rPr>
          <w:rFonts w:ascii="Times New Roman" w:hAnsi="Times New Roman" w:cs="Times New Roman"/>
          <w:sz w:val="28"/>
          <w:szCs w:val="28"/>
          <w:lang w:val="nl-NL"/>
        </w:rPr>
        <w:t xml:space="preserve"> toán, </w:t>
      </w:r>
      <w:r w:rsidR="00622E6B" w:rsidRPr="00D52D50">
        <w:rPr>
          <w:rFonts w:ascii="Times New Roman" w:hAnsi="Times New Roman" w:cs="Times New Roman"/>
          <w:sz w:val="28"/>
          <w:szCs w:val="28"/>
          <w:lang w:val="nl-NL"/>
        </w:rPr>
        <w:t xml:space="preserve">xảy ra các sai phạm </w:t>
      </w:r>
      <w:r w:rsidRPr="00D52D50">
        <w:rPr>
          <w:rFonts w:ascii="Times New Roman" w:hAnsi="Times New Roman" w:cs="Times New Roman"/>
          <w:sz w:val="28"/>
          <w:szCs w:val="28"/>
          <w:lang w:val="nl-NL"/>
        </w:rPr>
        <w:t xml:space="preserve">cần </w:t>
      </w:r>
      <w:r w:rsidR="00622E6B" w:rsidRPr="00D52D50">
        <w:rPr>
          <w:rFonts w:ascii="Times New Roman" w:hAnsi="Times New Roman" w:cs="Times New Roman"/>
          <w:sz w:val="28"/>
          <w:szCs w:val="28"/>
          <w:lang w:val="nl-NL"/>
        </w:rPr>
        <w:t>phải xử</w:t>
      </w:r>
      <w:r w:rsidRPr="00D52D50">
        <w:rPr>
          <w:rFonts w:ascii="Times New Roman" w:hAnsi="Times New Roman" w:cs="Times New Roman"/>
          <w:sz w:val="28"/>
          <w:szCs w:val="28"/>
          <w:lang w:val="nl-NL"/>
        </w:rPr>
        <w:t xml:space="preserve"> lý</w:t>
      </w:r>
      <w:r w:rsidR="00622E6B" w:rsidRPr="00D52D50">
        <w:rPr>
          <w:rFonts w:ascii="Times New Roman" w:hAnsi="Times New Roman" w:cs="Times New Roman"/>
          <w:sz w:val="28"/>
          <w:szCs w:val="28"/>
          <w:lang w:val="nl-NL"/>
        </w:rPr>
        <w:t>.</w:t>
      </w:r>
      <w:r w:rsidR="00BA59CC" w:rsidRPr="00D52D50">
        <w:rPr>
          <w:rFonts w:ascii="Times New Roman" w:hAnsi="Times New Roman" w:cs="Times New Roman"/>
          <w:sz w:val="28"/>
          <w:szCs w:val="28"/>
          <w:lang w:val="nl-NL"/>
        </w:rPr>
        <w:t xml:space="preserve"> Các sai sót có thể phát sinh từ những nguyên nhân chủ quan, khách quan, việc thể hiện trách nhiệm đối với công tác kế toán dẫn đến chất lượng báo cáo tài chính chưa đáp ứng yêu cầu, thậm chí có nhữ</w:t>
      </w:r>
      <w:r w:rsidR="00596587">
        <w:rPr>
          <w:rFonts w:ascii="Times New Roman" w:hAnsi="Times New Roman" w:cs="Times New Roman"/>
          <w:sz w:val="28"/>
          <w:szCs w:val="28"/>
          <w:lang w:val="nl-NL"/>
        </w:rPr>
        <w:t>ng sai sót</w:t>
      </w:r>
      <w:r w:rsidR="00BA59CC" w:rsidRPr="00D52D50">
        <w:rPr>
          <w:rFonts w:ascii="Times New Roman" w:hAnsi="Times New Roman" w:cs="Times New Roman"/>
          <w:sz w:val="28"/>
          <w:szCs w:val="28"/>
          <w:lang w:val="nl-NL"/>
        </w:rPr>
        <w:t xml:space="preserve"> từ các lý do chủ quan</w:t>
      </w:r>
      <w:r w:rsidR="00BF424E" w:rsidRPr="00D52D50">
        <w:rPr>
          <w:rFonts w:ascii="Times New Roman" w:hAnsi="Times New Roman" w:cs="Times New Roman"/>
          <w:sz w:val="28"/>
          <w:szCs w:val="28"/>
          <w:lang w:val="nl-NL"/>
        </w:rPr>
        <w:t xml:space="preserve"> của bản thân đơn vị kế toán và người đứng đầu đơn vị kế toán</w:t>
      </w:r>
      <w:r w:rsidR="00BA59CC" w:rsidRPr="00D52D50">
        <w:rPr>
          <w:rFonts w:ascii="Times New Roman" w:hAnsi="Times New Roman" w:cs="Times New Roman"/>
          <w:sz w:val="28"/>
          <w:szCs w:val="28"/>
          <w:lang w:val="nl-NL"/>
        </w:rPr>
        <w:t>.</w:t>
      </w:r>
      <w:r w:rsidR="00890E15" w:rsidRPr="00D52D50">
        <w:rPr>
          <w:rFonts w:ascii="Times New Roman" w:hAnsi="Times New Roman" w:cs="Times New Roman"/>
          <w:sz w:val="28"/>
          <w:szCs w:val="28"/>
          <w:lang w:val="nl-NL"/>
        </w:rPr>
        <w:t xml:space="preserve"> </w:t>
      </w:r>
      <w:r w:rsidR="00BF424E" w:rsidRPr="00D52D50">
        <w:rPr>
          <w:rFonts w:ascii="Times New Roman" w:hAnsi="Times New Roman" w:cs="Times New Roman"/>
          <w:sz w:val="28"/>
          <w:szCs w:val="28"/>
          <w:lang w:val="en-US"/>
        </w:rPr>
        <w:t>Một số</w:t>
      </w:r>
      <w:r w:rsidR="00890E15" w:rsidRPr="00D52D50">
        <w:rPr>
          <w:rFonts w:ascii="Times New Roman" w:hAnsi="Times New Roman" w:cs="Times New Roman"/>
          <w:sz w:val="28"/>
          <w:szCs w:val="28"/>
        </w:rPr>
        <w:t xml:space="preserve"> đơn vị</w:t>
      </w:r>
      <w:r w:rsidR="00BF424E" w:rsidRPr="00D52D50">
        <w:rPr>
          <w:rFonts w:ascii="Times New Roman" w:hAnsi="Times New Roman" w:cs="Times New Roman"/>
          <w:sz w:val="28"/>
          <w:szCs w:val="28"/>
        </w:rPr>
        <w:t xml:space="preserve"> </w:t>
      </w:r>
      <w:r w:rsidR="00BF424E" w:rsidRPr="00D52D50">
        <w:rPr>
          <w:rFonts w:ascii="Times New Roman" w:hAnsi="Times New Roman" w:cs="Times New Roman"/>
          <w:sz w:val="28"/>
          <w:szCs w:val="28"/>
          <w:lang w:val="en-US"/>
        </w:rPr>
        <w:t xml:space="preserve">kế toán </w:t>
      </w:r>
      <w:r w:rsidR="00890E15" w:rsidRPr="00D52D50">
        <w:rPr>
          <w:rFonts w:ascii="Times New Roman" w:hAnsi="Times New Roman" w:cs="Times New Roman"/>
          <w:sz w:val="28"/>
          <w:szCs w:val="28"/>
        </w:rPr>
        <w:t xml:space="preserve">muốn có BCTC “đẹp” để thực hiện </w:t>
      </w:r>
      <w:r w:rsidR="00890E15" w:rsidRPr="00D52D50">
        <w:rPr>
          <w:rFonts w:ascii="Times New Roman" w:hAnsi="Times New Roman" w:cs="Times New Roman"/>
          <w:sz w:val="28"/>
          <w:szCs w:val="28"/>
        </w:rPr>
        <w:lastRenderedPageBreak/>
        <w:t>các mục đích khác nhau. Do đó, không ít đơn vị đã cố tình vi phạm các quy định của chuẩn mực kế toán, chế độ kế toán khi lập và trình bày BCTC, dẫn đến BCTC không phản ánh đúng tình hình tài chính của đơn vị, với thông tin không trung thực hoặc bị che giấu.</w:t>
      </w:r>
      <w:r w:rsidR="00BF424E" w:rsidRPr="00D52D50">
        <w:rPr>
          <w:rFonts w:ascii="Times New Roman" w:hAnsi="Times New Roman" w:cs="Times New Roman"/>
          <w:sz w:val="28"/>
          <w:szCs w:val="28"/>
          <w:lang w:val="en-US"/>
        </w:rPr>
        <w:t xml:space="preserve"> </w:t>
      </w:r>
    </w:p>
    <w:p w:rsidR="00323F9D" w:rsidRPr="00D52D50" w:rsidRDefault="00622E6B"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 </w:t>
      </w:r>
      <w:r w:rsidR="00596587">
        <w:rPr>
          <w:rFonts w:ascii="Times New Roman" w:hAnsi="Times New Roman" w:cs="Times New Roman"/>
          <w:sz w:val="28"/>
          <w:szCs w:val="28"/>
          <w:lang w:val="nl-NL"/>
        </w:rPr>
        <w:t>Khu</w:t>
      </w:r>
      <w:r w:rsidR="00323F9D" w:rsidRPr="00D52D50">
        <w:rPr>
          <w:rFonts w:ascii="Times New Roman" w:hAnsi="Times New Roman" w:cs="Times New Roman"/>
          <w:sz w:val="28"/>
          <w:szCs w:val="28"/>
          <w:lang w:val="nl-NL"/>
        </w:rPr>
        <w:t>n</w:t>
      </w:r>
      <w:r w:rsidR="00596587">
        <w:rPr>
          <w:rFonts w:ascii="Times New Roman" w:hAnsi="Times New Roman" w:cs="Times New Roman"/>
          <w:sz w:val="28"/>
          <w:szCs w:val="28"/>
          <w:lang w:val="nl-NL"/>
        </w:rPr>
        <w:t>g</w:t>
      </w:r>
      <w:r w:rsidR="00323F9D" w:rsidRPr="00D52D50">
        <w:rPr>
          <w:rFonts w:ascii="Times New Roman" w:hAnsi="Times New Roman" w:cs="Times New Roman"/>
          <w:sz w:val="28"/>
          <w:szCs w:val="28"/>
          <w:lang w:val="nl-NL"/>
        </w:rPr>
        <w:t xml:space="preserve"> khổ pháp lý liên quan đến kế toán, thuộc các lĩnh vực khác nhau còn có nhữ</w:t>
      </w:r>
      <w:r w:rsidR="00BF424E" w:rsidRPr="00D52D50">
        <w:rPr>
          <w:rFonts w:ascii="Times New Roman" w:hAnsi="Times New Roman" w:cs="Times New Roman"/>
          <w:sz w:val="28"/>
          <w:szCs w:val="28"/>
          <w:lang w:val="nl-NL"/>
        </w:rPr>
        <w:t>ng khác biệt</w:t>
      </w:r>
      <w:r w:rsidR="00BA59CC" w:rsidRPr="00D52D50">
        <w:rPr>
          <w:rFonts w:ascii="Times New Roman" w:hAnsi="Times New Roman" w:cs="Times New Roman"/>
          <w:sz w:val="28"/>
          <w:szCs w:val="28"/>
          <w:lang w:val="nl-NL"/>
        </w:rPr>
        <w:t xml:space="preserve"> nhất định</w:t>
      </w:r>
      <w:r w:rsidR="00323F9D" w:rsidRPr="00D52D50">
        <w:rPr>
          <w:rFonts w:ascii="Times New Roman" w:hAnsi="Times New Roman" w:cs="Times New Roman"/>
          <w:sz w:val="28"/>
          <w:szCs w:val="28"/>
          <w:lang w:val="nl-NL"/>
        </w:rPr>
        <w:t>, có những điểm chưa đồng bộ</w:t>
      </w:r>
      <w:r w:rsidR="00BA59CC" w:rsidRPr="00D52D50">
        <w:rPr>
          <w:rFonts w:ascii="Times New Roman" w:hAnsi="Times New Roman" w:cs="Times New Roman"/>
          <w:sz w:val="28"/>
          <w:szCs w:val="28"/>
          <w:lang w:val="nl-NL"/>
        </w:rPr>
        <w:t xml:space="preserve"> do yêu cầu, bản chất của hoạt động quản lý</w:t>
      </w:r>
      <w:r w:rsidR="00323F9D" w:rsidRPr="00D52D50">
        <w:rPr>
          <w:rFonts w:ascii="Times New Roman" w:hAnsi="Times New Roman" w:cs="Times New Roman"/>
          <w:sz w:val="28"/>
          <w:szCs w:val="28"/>
          <w:lang w:val="nl-NL"/>
        </w:rPr>
        <w:t xml:space="preserve">. Các khác biệt về cơ chế chính sách liên quan đến chính sách thuế </w:t>
      </w:r>
      <w:r w:rsidR="00BF424E" w:rsidRPr="00D52D50">
        <w:rPr>
          <w:rFonts w:ascii="Times New Roman" w:hAnsi="Times New Roman" w:cs="Times New Roman"/>
          <w:sz w:val="28"/>
          <w:szCs w:val="28"/>
          <w:lang w:val="nl-NL"/>
        </w:rPr>
        <w:t xml:space="preserve">hoặc các quy định khác </w:t>
      </w:r>
      <w:r w:rsidR="00323F9D" w:rsidRPr="00D52D50">
        <w:rPr>
          <w:rFonts w:ascii="Times New Roman" w:hAnsi="Times New Roman" w:cs="Times New Roman"/>
          <w:sz w:val="28"/>
          <w:szCs w:val="28"/>
          <w:lang w:val="nl-NL"/>
        </w:rPr>
        <w:t>dẫn đến việc</w:t>
      </w:r>
      <w:r w:rsidR="00BA59CC" w:rsidRPr="00D52D50">
        <w:rPr>
          <w:rFonts w:ascii="Times New Roman" w:hAnsi="Times New Roman" w:cs="Times New Roman"/>
          <w:sz w:val="28"/>
          <w:szCs w:val="28"/>
          <w:lang w:val="nl-NL"/>
        </w:rPr>
        <w:t xml:space="preserve"> các đơn vị dường như chỉ quan tâm </w:t>
      </w:r>
      <w:r w:rsidR="00BF424E" w:rsidRPr="00D52D50">
        <w:rPr>
          <w:rFonts w:ascii="Times New Roman" w:hAnsi="Times New Roman" w:cs="Times New Roman"/>
          <w:sz w:val="28"/>
          <w:szCs w:val="28"/>
          <w:lang w:val="nl-NL"/>
        </w:rPr>
        <w:t xml:space="preserve">và tập trung </w:t>
      </w:r>
      <w:r w:rsidR="00BA59CC" w:rsidRPr="00D52D50">
        <w:rPr>
          <w:rFonts w:ascii="Times New Roman" w:hAnsi="Times New Roman" w:cs="Times New Roman"/>
          <w:sz w:val="28"/>
          <w:szCs w:val="28"/>
          <w:lang w:val="nl-NL"/>
        </w:rPr>
        <w:t>đến việc thực hiện theo chính sách thuế, hoàn tất các thủ tục để thực hiện ng</w:t>
      </w:r>
      <w:r w:rsidR="00BF424E" w:rsidRPr="00D52D50">
        <w:rPr>
          <w:rFonts w:ascii="Times New Roman" w:hAnsi="Times New Roman" w:cs="Times New Roman"/>
          <w:sz w:val="28"/>
          <w:szCs w:val="28"/>
          <w:lang w:val="nl-NL"/>
        </w:rPr>
        <w:t>h</w:t>
      </w:r>
      <w:r w:rsidR="00BA59CC" w:rsidRPr="00D52D50">
        <w:rPr>
          <w:rFonts w:ascii="Times New Roman" w:hAnsi="Times New Roman" w:cs="Times New Roman"/>
          <w:sz w:val="28"/>
          <w:szCs w:val="28"/>
          <w:lang w:val="nl-NL"/>
        </w:rPr>
        <w:t>ĩa vụ thuế, không quan tâm nhiều đến</w:t>
      </w:r>
      <w:r w:rsidR="00BF424E" w:rsidRPr="00D52D50">
        <w:rPr>
          <w:rFonts w:ascii="Times New Roman" w:hAnsi="Times New Roman" w:cs="Times New Roman"/>
          <w:sz w:val="28"/>
          <w:szCs w:val="28"/>
          <w:lang w:val="nl-NL"/>
        </w:rPr>
        <w:t xml:space="preserve"> việc thực hiện theo quy định của kế toán để cung cấp</w:t>
      </w:r>
      <w:r w:rsidR="00BA59CC" w:rsidRPr="00D52D50">
        <w:rPr>
          <w:rFonts w:ascii="Times New Roman" w:hAnsi="Times New Roman" w:cs="Times New Roman"/>
          <w:sz w:val="28"/>
          <w:szCs w:val="28"/>
          <w:lang w:val="nl-NL"/>
        </w:rPr>
        <w:t xml:space="preserve"> thông tin tài chính của đơn vị</w:t>
      </w:r>
      <w:r w:rsidR="00BF424E" w:rsidRPr="00D52D50">
        <w:rPr>
          <w:rFonts w:ascii="Times New Roman" w:hAnsi="Times New Roman" w:cs="Times New Roman"/>
          <w:sz w:val="28"/>
          <w:szCs w:val="28"/>
          <w:lang w:val="nl-NL"/>
        </w:rPr>
        <w:t xml:space="preserve"> theo quy định của Luật Kế toán, chuẩn mực kế toán</w:t>
      </w:r>
      <w:r w:rsidR="00BA59CC" w:rsidRPr="00D52D50">
        <w:rPr>
          <w:rFonts w:ascii="Times New Roman" w:hAnsi="Times New Roman" w:cs="Times New Roman"/>
          <w:sz w:val="28"/>
          <w:szCs w:val="28"/>
          <w:lang w:val="nl-NL"/>
        </w:rPr>
        <w:t>.</w:t>
      </w:r>
    </w:p>
    <w:p w:rsidR="00323F9D" w:rsidRPr="00D52D50" w:rsidRDefault="00323F9D"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Cách mạng công nghệ</w:t>
      </w:r>
      <w:r w:rsidR="00424BD2" w:rsidRPr="00D52D50">
        <w:rPr>
          <w:rFonts w:ascii="Times New Roman" w:hAnsi="Times New Roman" w:cs="Times New Roman"/>
          <w:sz w:val="28"/>
          <w:szCs w:val="28"/>
          <w:lang w:val="nl-NL"/>
        </w:rPr>
        <w:t xml:space="preserve"> cùng với yêu cầu củ</w:t>
      </w:r>
      <w:r w:rsidR="00BF424E" w:rsidRPr="00D52D50">
        <w:rPr>
          <w:rFonts w:ascii="Times New Roman" w:hAnsi="Times New Roman" w:cs="Times New Roman"/>
          <w:sz w:val="28"/>
          <w:szCs w:val="28"/>
          <w:lang w:val="nl-NL"/>
        </w:rPr>
        <w:t>a quá trình số</w:t>
      </w:r>
      <w:r w:rsidR="00424BD2" w:rsidRPr="00D52D50">
        <w:rPr>
          <w:rFonts w:ascii="Times New Roman" w:hAnsi="Times New Roman" w:cs="Times New Roman"/>
          <w:sz w:val="28"/>
          <w:szCs w:val="28"/>
          <w:lang w:val="nl-NL"/>
        </w:rPr>
        <w:t xml:space="preserve"> hóa, nhất là quá trình chuyển đổi số, dẫn đến các quy định về kế toán trong Luậ</w:t>
      </w:r>
      <w:r w:rsidR="00D22940">
        <w:rPr>
          <w:rFonts w:ascii="Times New Roman" w:hAnsi="Times New Roman" w:cs="Times New Roman"/>
          <w:sz w:val="28"/>
          <w:szCs w:val="28"/>
          <w:lang w:val="nl-NL"/>
        </w:rPr>
        <w:t>t K</w:t>
      </w:r>
      <w:r w:rsidR="00424BD2" w:rsidRPr="00D52D50">
        <w:rPr>
          <w:rFonts w:ascii="Times New Roman" w:hAnsi="Times New Roman" w:cs="Times New Roman"/>
          <w:sz w:val="28"/>
          <w:szCs w:val="28"/>
          <w:lang w:val="nl-NL"/>
        </w:rPr>
        <w:t xml:space="preserve">ế toán hiện hành chưa theo kịp thực tế. Các đơn vị phản ánh vướng mắc trong việc thực hiện ký chứng từ, luân chuyển xử lý chứng từ, lưu trữ tài liệu kế toán, ..... Mặc dù </w:t>
      </w:r>
      <w:r w:rsidR="001E2893" w:rsidRPr="00D52D50">
        <w:rPr>
          <w:rFonts w:ascii="Times New Roman" w:hAnsi="Times New Roman" w:cs="Times New Roman"/>
          <w:sz w:val="28"/>
          <w:szCs w:val="28"/>
          <w:lang w:val="nl-NL"/>
        </w:rPr>
        <w:t xml:space="preserve">các </w:t>
      </w:r>
      <w:r w:rsidR="00424BD2" w:rsidRPr="00D52D50">
        <w:rPr>
          <w:rFonts w:ascii="Times New Roman" w:hAnsi="Times New Roman" w:cs="Times New Roman"/>
          <w:sz w:val="28"/>
          <w:szCs w:val="28"/>
          <w:lang w:val="nl-NL"/>
        </w:rPr>
        <w:t>giao dị</w:t>
      </w:r>
      <w:r w:rsidR="005A6EB7" w:rsidRPr="00D52D50">
        <w:rPr>
          <w:rFonts w:ascii="Times New Roman" w:hAnsi="Times New Roman" w:cs="Times New Roman"/>
          <w:sz w:val="28"/>
          <w:szCs w:val="28"/>
          <w:lang w:val="nl-NL"/>
        </w:rPr>
        <w:t xml:space="preserve">ch kinh tế </w:t>
      </w:r>
      <w:r w:rsidR="001E2893" w:rsidRPr="00D52D50">
        <w:rPr>
          <w:rFonts w:ascii="Times New Roman" w:hAnsi="Times New Roman" w:cs="Times New Roman"/>
          <w:sz w:val="28"/>
          <w:szCs w:val="28"/>
          <w:lang w:val="nl-NL"/>
        </w:rPr>
        <w:t xml:space="preserve">trên phương tiện điện tử </w:t>
      </w:r>
      <w:r w:rsidR="005A6EB7" w:rsidRPr="00D52D50">
        <w:rPr>
          <w:rFonts w:ascii="Times New Roman" w:hAnsi="Times New Roman" w:cs="Times New Roman"/>
          <w:sz w:val="28"/>
          <w:szCs w:val="28"/>
          <w:lang w:val="nl-NL"/>
        </w:rPr>
        <w:t>hiện nay được thực hiện theo quy định của Luật Giao dịch điện tử</w:t>
      </w:r>
      <w:r w:rsidR="001E2893" w:rsidRPr="00D52D50">
        <w:rPr>
          <w:rFonts w:ascii="Times New Roman" w:hAnsi="Times New Roman" w:cs="Times New Roman"/>
          <w:sz w:val="28"/>
          <w:szCs w:val="28"/>
          <w:lang w:val="nl-NL"/>
        </w:rPr>
        <w:t xml:space="preserve"> và các pháp luật chuyên ngành khác</w:t>
      </w:r>
      <w:r w:rsidR="005A6EB7" w:rsidRPr="00D52D50">
        <w:rPr>
          <w:rFonts w:ascii="Times New Roman" w:hAnsi="Times New Roman" w:cs="Times New Roman"/>
          <w:sz w:val="28"/>
          <w:szCs w:val="28"/>
          <w:lang w:val="nl-NL"/>
        </w:rPr>
        <w:t>, tuy nhiên trong phạm vi Lu</w:t>
      </w:r>
      <w:r w:rsidR="001E2893" w:rsidRPr="00D52D50">
        <w:rPr>
          <w:rFonts w:ascii="Times New Roman" w:hAnsi="Times New Roman" w:cs="Times New Roman"/>
          <w:sz w:val="28"/>
          <w:szCs w:val="28"/>
          <w:lang w:val="nl-NL"/>
        </w:rPr>
        <w:t>ậ</w:t>
      </w:r>
      <w:r w:rsidR="005A6EB7" w:rsidRPr="00D52D50">
        <w:rPr>
          <w:rFonts w:ascii="Times New Roman" w:hAnsi="Times New Roman" w:cs="Times New Roman"/>
          <w:sz w:val="28"/>
          <w:szCs w:val="28"/>
          <w:lang w:val="nl-NL"/>
        </w:rPr>
        <w:t>t kế toán, cũng cần có những quy định để làm rõ hơn, đồng bộ với Luậ</w:t>
      </w:r>
      <w:r w:rsidR="00D22940">
        <w:rPr>
          <w:rFonts w:ascii="Times New Roman" w:hAnsi="Times New Roman" w:cs="Times New Roman"/>
          <w:sz w:val="28"/>
          <w:szCs w:val="28"/>
          <w:lang w:val="nl-NL"/>
        </w:rPr>
        <w:t>t G</w:t>
      </w:r>
      <w:r w:rsidR="005A6EB7" w:rsidRPr="00D52D50">
        <w:rPr>
          <w:rFonts w:ascii="Times New Roman" w:hAnsi="Times New Roman" w:cs="Times New Roman"/>
          <w:sz w:val="28"/>
          <w:szCs w:val="28"/>
          <w:lang w:val="nl-NL"/>
        </w:rPr>
        <w:t>iao dịch điện tử</w:t>
      </w:r>
      <w:r w:rsidR="001E2893" w:rsidRPr="00D52D50">
        <w:rPr>
          <w:rFonts w:ascii="Times New Roman" w:hAnsi="Times New Roman" w:cs="Times New Roman"/>
          <w:sz w:val="28"/>
          <w:szCs w:val="28"/>
          <w:lang w:val="nl-NL"/>
        </w:rPr>
        <w:t xml:space="preserve"> và các quy định pháp luật khác có liên quan và phù hợp với quá trình chuyển đổi số.</w:t>
      </w:r>
    </w:p>
    <w:p w:rsidR="005A6EB7" w:rsidRPr="00D52D50" w:rsidRDefault="005A6EB7"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Các phần mềm kế toán hiện nay được phát triển khá đa dạng, chất lượ</w:t>
      </w:r>
      <w:r w:rsidR="001E2893" w:rsidRPr="00D52D50">
        <w:rPr>
          <w:rFonts w:ascii="Times New Roman" w:hAnsi="Times New Roman" w:cs="Times New Roman"/>
          <w:sz w:val="28"/>
          <w:szCs w:val="28"/>
          <w:lang w:val="nl-NL"/>
        </w:rPr>
        <w:t xml:space="preserve">ng khác nhau, nguyên nhân </w:t>
      </w:r>
      <w:r w:rsidRPr="00D52D50">
        <w:rPr>
          <w:rFonts w:ascii="Times New Roman" w:hAnsi="Times New Roman" w:cs="Times New Roman"/>
          <w:sz w:val="28"/>
          <w:szCs w:val="28"/>
          <w:lang w:val="nl-NL"/>
        </w:rPr>
        <w:t>xuất phát từ kinh nghiệm, khả năng của nhà cung cấp phần mềm kế toán; xuất phát từ khả năng nắm bắt và đưa ra yêu cầu kỹ thuật của đơn vị kế toán đối vớ</w:t>
      </w:r>
      <w:r w:rsidR="001E2893" w:rsidRPr="00D52D50">
        <w:rPr>
          <w:rFonts w:ascii="Times New Roman" w:hAnsi="Times New Roman" w:cs="Times New Roman"/>
          <w:sz w:val="28"/>
          <w:szCs w:val="28"/>
          <w:lang w:val="nl-NL"/>
        </w:rPr>
        <w:t>i nhà</w:t>
      </w:r>
      <w:r w:rsidRPr="00D52D50">
        <w:rPr>
          <w:rFonts w:ascii="Times New Roman" w:hAnsi="Times New Roman" w:cs="Times New Roman"/>
          <w:sz w:val="28"/>
          <w:szCs w:val="28"/>
          <w:lang w:val="nl-NL"/>
        </w:rPr>
        <w:t xml:space="preserve"> cung cấp phần mềm, từ việc hiểu biết và sử dụng các ứng dụng c</w:t>
      </w:r>
      <w:r w:rsidR="001E2893" w:rsidRPr="00D52D50">
        <w:rPr>
          <w:rFonts w:ascii="Times New Roman" w:hAnsi="Times New Roman" w:cs="Times New Roman"/>
          <w:sz w:val="28"/>
          <w:szCs w:val="28"/>
          <w:lang w:val="nl-NL"/>
        </w:rPr>
        <w:t>ủ</w:t>
      </w:r>
      <w:r w:rsidRPr="00D52D50">
        <w:rPr>
          <w:rFonts w:ascii="Times New Roman" w:hAnsi="Times New Roman" w:cs="Times New Roman"/>
          <w:sz w:val="28"/>
          <w:szCs w:val="28"/>
          <w:lang w:val="nl-NL"/>
        </w:rPr>
        <w:t>a đội ngũ kế toán viên, nhân viên của các đơn vị kế toán. Thực tế này đòi hỏi có những quy định phù hợp để đảm bảo chất lượng của các phân mềm kế toán, các ứng dụng hệ thống mà đơn vị kế toán sử dụng trong công tác kế toán, công tác quản lý đơn vị.</w:t>
      </w:r>
    </w:p>
    <w:p w:rsidR="00622E6B" w:rsidRPr="00D52D50" w:rsidRDefault="00622E6B" w:rsidP="00D52D50">
      <w:pPr>
        <w:spacing w:before="120" w:after="0" w:line="288" w:lineRule="auto"/>
        <w:ind w:firstLine="720"/>
        <w:jc w:val="both"/>
        <w:rPr>
          <w:rFonts w:ascii="Times New Roman" w:hAnsi="Times New Roman" w:cs="Times New Roman"/>
          <w:b/>
          <w:sz w:val="28"/>
          <w:szCs w:val="28"/>
          <w:lang w:val="nl-NL"/>
        </w:rPr>
      </w:pPr>
      <w:r w:rsidRPr="00D52D50">
        <w:rPr>
          <w:rFonts w:ascii="Times New Roman" w:hAnsi="Times New Roman" w:cs="Times New Roman"/>
          <w:b/>
          <w:sz w:val="28"/>
          <w:szCs w:val="28"/>
          <w:lang w:val="nl-NL"/>
        </w:rPr>
        <w:t>2. Một số quy định của Luật Kế</w:t>
      </w:r>
      <w:r w:rsidR="00D554F0" w:rsidRPr="00D52D50">
        <w:rPr>
          <w:rFonts w:ascii="Times New Roman" w:hAnsi="Times New Roman" w:cs="Times New Roman"/>
          <w:b/>
          <w:sz w:val="28"/>
          <w:szCs w:val="28"/>
          <w:lang w:val="nl-NL"/>
        </w:rPr>
        <w:t xml:space="preserve"> toán đã bộc lộ</w:t>
      </w:r>
      <w:r w:rsidRPr="00D52D50">
        <w:rPr>
          <w:rFonts w:ascii="Times New Roman" w:hAnsi="Times New Roman" w:cs="Times New Roman"/>
          <w:b/>
          <w:sz w:val="28"/>
          <w:szCs w:val="28"/>
          <w:lang w:val="nl-NL"/>
        </w:rPr>
        <w:t xml:space="preserve"> bất cập</w:t>
      </w:r>
      <w:r w:rsidR="00D554F0" w:rsidRPr="00D52D50">
        <w:rPr>
          <w:rFonts w:ascii="Times New Roman" w:hAnsi="Times New Roman" w:cs="Times New Roman"/>
          <w:b/>
          <w:sz w:val="28"/>
          <w:szCs w:val="28"/>
          <w:lang w:val="nl-NL"/>
        </w:rPr>
        <w:t>, tồn tại</w:t>
      </w:r>
    </w:p>
    <w:p w:rsidR="00622E6B" w:rsidRPr="00D52D50" w:rsidRDefault="00622E6B"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Mặc dù đã đạt được những kết quả quan trọng nói trên, tuy nhiên Luật Kế toán</w:t>
      </w:r>
      <w:r w:rsidR="00463EBE" w:rsidRPr="00D52D50">
        <w:rPr>
          <w:rFonts w:ascii="Times New Roman" w:hAnsi="Times New Roman" w:cs="Times New Roman"/>
          <w:sz w:val="28"/>
          <w:szCs w:val="28"/>
          <w:lang w:val="nl-NL"/>
        </w:rPr>
        <w:t xml:space="preserve"> 2015, </w:t>
      </w:r>
      <w:r w:rsidRPr="00D52D50">
        <w:rPr>
          <w:rFonts w:ascii="Times New Roman" w:hAnsi="Times New Roman" w:cs="Times New Roman"/>
          <w:sz w:val="28"/>
          <w:szCs w:val="28"/>
          <w:lang w:val="nl-NL"/>
        </w:rPr>
        <w:t xml:space="preserve"> hay nói rộng hơn là công tác kế toán ở Việt Nam cũng còn có những khó khăn, hạn chế nhất định, cụ thể là:</w:t>
      </w:r>
    </w:p>
    <w:p w:rsidR="00463EBE" w:rsidRPr="00D52D50" w:rsidRDefault="00622E6B"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Luật Kế toán quy định</w:t>
      </w:r>
      <w:r w:rsidR="00463EBE" w:rsidRPr="00D52D50">
        <w:rPr>
          <w:rFonts w:ascii="Times New Roman" w:hAnsi="Times New Roman" w:cs="Times New Roman"/>
          <w:sz w:val="28"/>
          <w:szCs w:val="28"/>
          <w:lang w:val="nl-NL"/>
        </w:rPr>
        <w:t xml:space="preserve"> tài sản và nợ phải trả được ghi nhận ban đầu theo giá gốc. Sau khi ghi nhận ban đầu, đối với </w:t>
      </w:r>
      <w:r w:rsidR="00245C1D">
        <w:rPr>
          <w:rFonts w:ascii="Times New Roman" w:hAnsi="Times New Roman" w:cs="Times New Roman"/>
          <w:sz w:val="28"/>
          <w:szCs w:val="28"/>
          <w:lang w:val="nl-NL"/>
        </w:rPr>
        <w:t>một</w:t>
      </w:r>
      <w:r w:rsidR="00463EBE" w:rsidRPr="00D52D50">
        <w:rPr>
          <w:rFonts w:ascii="Times New Roman" w:hAnsi="Times New Roman" w:cs="Times New Roman"/>
          <w:sz w:val="28"/>
          <w:szCs w:val="28"/>
          <w:lang w:val="nl-NL"/>
        </w:rPr>
        <w:t xml:space="preserve"> số loại tài sản hoặc </w:t>
      </w:r>
      <w:r w:rsidR="003D644F" w:rsidRPr="00D52D50">
        <w:rPr>
          <w:rFonts w:ascii="Times New Roman" w:hAnsi="Times New Roman" w:cs="Times New Roman"/>
          <w:sz w:val="28"/>
          <w:szCs w:val="28"/>
          <w:lang w:val="nl-NL"/>
        </w:rPr>
        <w:t xml:space="preserve">nợ </w:t>
      </w:r>
      <w:r w:rsidR="00463EBE" w:rsidRPr="00D52D50">
        <w:rPr>
          <w:rFonts w:ascii="Times New Roman" w:hAnsi="Times New Roman" w:cs="Times New Roman"/>
          <w:sz w:val="28"/>
          <w:szCs w:val="28"/>
          <w:lang w:val="nl-NL"/>
        </w:rPr>
        <w:t xml:space="preserve">phải trả </w:t>
      </w:r>
      <w:r w:rsidR="00463EBE" w:rsidRPr="00D52D50">
        <w:rPr>
          <w:rFonts w:ascii="Times New Roman" w:hAnsi="Times New Roman" w:cs="Times New Roman"/>
          <w:sz w:val="28"/>
          <w:szCs w:val="28"/>
          <w:lang w:val="nl-NL"/>
        </w:rPr>
        <w:lastRenderedPageBreak/>
        <w:t>mà giá trị biến động thường xuyên theo giá thị trường và giá trị của chúng có thể</w:t>
      </w:r>
      <w:r w:rsidR="003D644F" w:rsidRPr="00D52D50">
        <w:rPr>
          <w:rFonts w:ascii="Times New Roman" w:hAnsi="Times New Roman" w:cs="Times New Roman"/>
          <w:sz w:val="28"/>
          <w:szCs w:val="28"/>
          <w:lang w:val="nl-NL"/>
        </w:rPr>
        <w:t xml:space="preserve"> xác định lại một cách đáng tin cậy thì được ghi nhận theo giá trị hợp lý tại thời đi</w:t>
      </w:r>
      <w:r w:rsidR="009C2C52">
        <w:rPr>
          <w:rFonts w:ascii="Times New Roman" w:hAnsi="Times New Roman" w:cs="Times New Roman"/>
          <w:sz w:val="28"/>
          <w:szCs w:val="28"/>
          <w:lang w:val="nl-NL"/>
        </w:rPr>
        <w:t>ể</w:t>
      </w:r>
      <w:r w:rsidR="003D644F" w:rsidRPr="00D52D50">
        <w:rPr>
          <w:rFonts w:ascii="Times New Roman" w:hAnsi="Times New Roman" w:cs="Times New Roman"/>
          <w:sz w:val="28"/>
          <w:szCs w:val="28"/>
          <w:lang w:val="nl-NL"/>
        </w:rPr>
        <w:t>m cuối kỳ lập báo cáo tài chính. Đây là quy định nhằm phù hợp với thông lệ quốc tế, nhằm phản ánh đầy đủ giá trị của tài sản và nợ phải trả. Tuy nhiên trong thực tế triể</w:t>
      </w:r>
      <w:r w:rsidR="00D554F0" w:rsidRPr="00D52D50">
        <w:rPr>
          <w:rFonts w:ascii="Times New Roman" w:hAnsi="Times New Roman" w:cs="Times New Roman"/>
          <w:sz w:val="28"/>
          <w:szCs w:val="28"/>
          <w:lang w:val="nl-NL"/>
        </w:rPr>
        <w:t>n khai</w:t>
      </w:r>
      <w:r w:rsidR="003D644F" w:rsidRPr="00D52D50">
        <w:rPr>
          <w:rFonts w:ascii="Times New Roman" w:hAnsi="Times New Roman" w:cs="Times New Roman"/>
          <w:sz w:val="28"/>
          <w:szCs w:val="28"/>
          <w:lang w:val="nl-NL"/>
        </w:rPr>
        <w:t xml:space="preserve">, còn nhiều các vướng mắc để tổ chức thực hiện, </w:t>
      </w:r>
      <w:r w:rsidR="00D554F0" w:rsidRPr="00D52D50">
        <w:rPr>
          <w:rFonts w:ascii="Times New Roman" w:hAnsi="Times New Roman" w:cs="Times New Roman"/>
          <w:sz w:val="28"/>
          <w:szCs w:val="28"/>
          <w:lang w:val="nl-NL"/>
        </w:rPr>
        <w:t xml:space="preserve">theo đó </w:t>
      </w:r>
      <w:r w:rsidR="003D644F" w:rsidRPr="00D52D50">
        <w:rPr>
          <w:rFonts w:ascii="Times New Roman" w:hAnsi="Times New Roman" w:cs="Times New Roman"/>
          <w:sz w:val="28"/>
          <w:szCs w:val="28"/>
          <w:lang w:val="nl-NL"/>
        </w:rPr>
        <w:t>cần được xác định rõ các điều kiện liên quan để có thể thực hiện được việc ghi nhận theo giá trị hợp lý.</w:t>
      </w:r>
    </w:p>
    <w:p w:rsidR="00622E6B" w:rsidRPr="00D52D50" w:rsidRDefault="00622E6B"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Về chế độ kế toán, theo Luật Kế toán</w:t>
      </w:r>
      <w:r w:rsidR="00245C1D">
        <w:rPr>
          <w:rFonts w:ascii="Times New Roman" w:hAnsi="Times New Roman" w:cs="Times New Roman"/>
          <w:sz w:val="28"/>
          <w:szCs w:val="28"/>
          <w:lang w:val="nl-NL"/>
        </w:rPr>
        <w:t>,</w:t>
      </w:r>
      <w:r w:rsidRPr="00D52D50">
        <w:rPr>
          <w:rFonts w:ascii="Times New Roman" w:hAnsi="Times New Roman" w:cs="Times New Roman"/>
          <w:sz w:val="28"/>
          <w:szCs w:val="28"/>
          <w:lang w:val="nl-NL"/>
        </w:rPr>
        <w:t xml:space="preserve"> Bộ Tài chính </w:t>
      </w:r>
      <w:r w:rsidR="003D644F" w:rsidRPr="00D52D50">
        <w:rPr>
          <w:rFonts w:ascii="Times New Roman" w:hAnsi="Times New Roman" w:cs="Times New Roman"/>
          <w:sz w:val="28"/>
          <w:szCs w:val="28"/>
          <w:lang w:val="nl-NL"/>
        </w:rPr>
        <w:t>là cơ quan chịu trách nhiệm trước Chính phủ thực hiện quả</w:t>
      </w:r>
      <w:r w:rsidR="00D554F0" w:rsidRPr="00D52D50">
        <w:rPr>
          <w:rFonts w:ascii="Times New Roman" w:hAnsi="Times New Roman" w:cs="Times New Roman"/>
          <w:sz w:val="28"/>
          <w:szCs w:val="28"/>
          <w:lang w:val="nl-NL"/>
        </w:rPr>
        <w:t>n lý</w:t>
      </w:r>
      <w:r w:rsidR="003D644F" w:rsidRPr="00D52D50">
        <w:rPr>
          <w:rFonts w:ascii="Times New Roman" w:hAnsi="Times New Roman" w:cs="Times New Roman"/>
          <w:sz w:val="28"/>
          <w:szCs w:val="28"/>
          <w:lang w:val="nl-NL"/>
        </w:rPr>
        <w:t xml:space="preserve"> nhà nước về kế toán, theo đó có quyền hạn </w:t>
      </w:r>
      <w:r w:rsidRPr="00D52D50">
        <w:rPr>
          <w:rFonts w:ascii="Times New Roman" w:hAnsi="Times New Roman" w:cs="Times New Roman"/>
          <w:sz w:val="28"/>
          <w:szCs w:val="28"/>
          <w:lang w:val="nl-NL"/>
        </w:rPr>
        <w:t xml:space="preserve">ban hành </w:t>
      </w:r>
      <w:r w:rsidR="00245C1D">
        <w:rPr>
          <w:rFonts w:ascii="Times New Roman" w:hAnsi="Times New Roman" w:cs="Times New Roman"/>
          <w:sz w:val="28"/>
          <w:szCs w:val="28"/>
          <w:lang w:val="nl-NL"/>
        </w:rPr>
        <w:t>các T</w:t>
      </w:r>
      <w:r w:rsidR="003D644F" w:rsidRPr="00D52D50">
        <w:rPr>
          <w:rFonts w:ascii="Times New Roman" w:hAnsi="Times New Roman" w:cs="Times New Roman"/>
          <w:sz w:val="28"/>
          <w:szCs w:val="28"/>
          <w:lang w:val="nl-NL"/>
        </w:rPr>
        <w:t xml:space="preserve">hông tư, văn bản hướng dẫn </w:t>
      </w:r>
      <w:r w:rsidRPr="00D52D50">
        <w:rPr>
          <w:rFonts w:ascii="Times New Roman" w:hAnsi="Times New Roman" w:cs="Times New Roman"/>
          <w:sz w:val="28"/>
          <w:szCs w:val="28"/>
          <w:lang w:val="nl-NL"/>
        </w:rPr>
        <w:t>với tư cách là cơ quan quản lý nhà nước chuyên ngành hướng dẫ</w:t>
      </w:r>
      <w:r w:rsidR="003D644F" w:rsidRPr="00D52D50">
        <w:rPr>
          <w:rFonts w:ascii="Times New Roman" w:hAnsi="Times New Roman" w:cs="Times New Roman"/>
          <w:sz w:val="28"/>
          <w:szCs w:val="28"/>
          <w:lang w:val="nl-NL"/>
        </w:rPr>
        <w:t xml:space="preserve">n. Tuy </w:t>
      </w:r>
      <w:r w:rsidRPr="00D52D50">
        <w:rPr>
          <w:rFonts w:ascii="Times New Roman" w:hAnsi="Times New Roman" w:cs="Times New Roman"/>
          <w:sz w:val="28"/>
          <w:szCs w:val="28"/>
          <w:lang w:val="nl-NL"/>
        </w:rPr>
        <w:t>nhiên trên thực tế hệ thống tổ chức tín dụng vẫn áp dụng theo chế độ kế</w:t>
      </w:r>
      <w:r w:rsidR="00D554F0" w:rsidRPr="00D52D50">
        <w:rPr>
          <w:rFonts w:ascii="Times New Roman" w:hAnsi="Times New Roman" w:cs="Times New Roman"/>
          <w:sz w:val="28"/>
          <w:szCs w:val="28"/>
          <w:lang w:val="nl-NL"/>
        </w:rPr>
        <w:t xml:space="preserve"> toán riêng</w:t>
      </w:r>
      <w:r w:rsidR="003D644F" w:rsidRPr="00D52D50">
        <w:rPr>
          <w:rFonts w:ascii="Times New Roman" w:hAnsi="Times New Roman" w:cs="Times New Roman"/>
          <w:sz w:val="28"/>
          <w:szCs w:val="28"/>
          <w:lang w:val="nl-NL"/>
        </w:rPr>
        <w:t>, với các nội dung chưa được kị</w:t>
      </w:r>
      <w:r w:rsidR="00D554F0" w:rsidRPr="00D52D50">
        <w:rPr>
          <w:rFonts w:ascii="Times New Roman" w:hAnsi="Times New Roman" w:cs="Times New Roman"/>
          <w:sz w:val="28"/>
          <w:szCs w:val="28"/>
          <w:lang w:val="nl-NL"/>
        </w:rPr>
        <w:t>p th</w:t>
      </w:r>
      <w:r w:rsidR="003D644F" w:rsidRPr="00D52D50">
        <w:rPr>
          <w:rFonts w:ascii="Times New Roman" w:hAnsi="Times New Roman" w:cs="Times New Roman"/>
          <w:sz w:val="28"/>
          <w:szCs w:val="28"/>
          <w:lang w:val="nl-NL"/>
        </w:rPr>
        <w:t>ời cập nhật</w:t>
      </w:r>
      <w:r w:rsidR="00D554F0" w:rsidRPr="00D52D50">
        <w:rPr>
          <w:rFonts w:ascii="Times New Roman" w:hAnsi="Times New Roman" w:cs="Times New Roman"/>
          <w:sz w:val="28"/>
          <w:szCs w:val="28"/>
          <w:lang w:val="nl-NL"/>
        </w:rPr>
        <w:t>.</w:t>
      </w:r>
      <w:r w:rsidRPr="00D52D50">
        <w:rPr>
          <w:rFonts w:ascii="Times New Roman" w:hAnsi="Times New Roman" w:cs="Times New Roman"/>
          <w:sz w:val="28"/>
          <w:szCs w:val="28"/>
          <w:lang w:val="nl-NL"/>
        </w:rPr>
        <w:t xml:space="preserve"> Xét về bản chất hoạt động của các tổ chức tín dụng cũng là doanh nghiệp với mục đích kinh doanh trên lĩnh vực tiền tệ, tín dụng, có thể xếp vào khu vực kế toán doanh nghiệp, tuy nhiên cũng có những đặc thù riêng do đặc điểm hoạt động của tổ chức này. Việc thống nhất chế độ kế toán là hết sức cần thiết, bao gồm các nội dung như chứng từ kế toán, hệ thống tài khoản kế toán, sổ kế toán và báo cáo tài chính.</w:t>
      </w:r>
      <w:r w:rsidR="00AB62A5" w:rsidRPr="00D52D50">
        <w:rPr>
          <w:rFonts w:ascii="Times New Roman" w:hAnsi="Times New Roman" w:cs="Times New Roman"/>
          <w:sz w:val="28"/>
          <w:szCs w:val="28"/>
          <w:lang w:val="nl-NL"/>
        </w:rPr>
        <w:t xml:space="preserve"> Vì vậy, nội dung này cần được nghiên cứu, xem xét để có quy định thống nhất, phù hợp.</w:t>
      </w:r>
    </w:p>
    <w:p w:rsidR="00543BF4" w:rsidRPr="00D52D50" w:rsidRDefault="000A1B55"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Một số quy định về nội dung công tác kế toán, từ khâu chứng từ, tài khoản, sổ kế toán, báo cáo tài chính, báo cáo quản trị cần được rà soát, đánh giá để quy định phù hợp. Ví dụ đối với quy định về báo cáo tài chính, c</w:t>
      </w:r>
      <w:r w:rsidR="00622E6B" w:rsidRPr="00D52D50">
        <w:rPr>
          <w:rFonts w:ascii="Times New Roman" w:hAnsi="Times New Roman" w:cs="Times New Roman"/>
          <w:sz w:val="28"/>
          <w:szCs w:val="28"/>
          <w:lang w:val="nl-NL"/>
        </w:rPr>
        <w:t xml:space="preserve">ác quy định </w:t>
      </w:r>
      <w:r w:rsidR="00D554F0" w:rsidRPr="00D52D50">
        <w:rPr>
          <w:rFonts w:ascii="Times New Roman" w:hAnsi="Times New Roman" w:cs="Times New Roman"/>
          <w:sz w:val="28"/>
          <w:szCs w:val="28"/>
          <w:lang w:val="nl-NL"/>
        </w:rPr>
        <w:t xml:space="preserve">nội dung, </w:t>
      </w:r>
      <w:r w:rsidR="00543BF4" w:rsidRPr="00D52D50">
        <w:rPr>
          <w:rFonts w:ascii="Times New Roman" w:hAnsi="Times New Roman" w:cs="Times New Roman"/>
          <w:sz w:val="28"/>
          <w:szCs w:val="28"/>
          <w:lang w:val="nl-NL"/>
        </w:rPr>
        <w:t>hình thức và thời hạn công khai báo cáo tài chính còn dẫn đến cách hiểu khác nhau trong quá trình thực hiện, dẫn đến một số trường hợp không thực hiện</w:t>
      </w:r>
      <w:r w:rsidR="00EC28E5" w:rsidRPr="00D52D50">
        <w:rPr>
          <w:rFonts w:ascii="Times New Roman" w:hAnsi="Times New Roman" w:cs="Times New Roman"/>
          <w:sz w:val="28"/>
          <w:szCs w:val="28"/>
          <w:lang w:val="nl-NL"/>
        </w:rPr>
        <w:t>; các đối tượng có nhu cầu thông tin cũng hiểu khác nhau trong việc tiếp cận thông tin công khai về báo cáo tài chính.</w:t>
      </w:r>
      <w:r w:rsidR="00622E6B" w:rsidRPr="00D52D50">
        <w:rPr>
          <w:rFonts w:ascii="Times New Roman" w:hAnsi="Times New Roman" w:cs="Times New Roman"/>
          <w:sz w:val="28"/>
          <w:szCs w:val="28"/>
          <w:lang w:val="nl-NL"/>
        </w:rPr>
        <w:t xml:space="preserve"> </w:t>
      </w:r>
    </w:p>
    <w:p w:rsidR="00EC28E5" w:rsidRPr="00D52D50" w:rsidRDefault="00622E6B"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 </w:t>
      </w:r>
      <w:r w:rsidR="00EC28E5" w:rsidRPr="00D52D50">
        <w:rPr>
          <w:rFonts w:ascii="Times New Roman" w:hAnsi="Times New Roman" w:cs="Times New Roman"/>
          <w:sz w:val="28"/>
          <w:szCs w:val="28"/>
          <w:lang w:val="nl-NL"/>
        </w:rPr>
        <w:t xml:space="preserve">Quá trình số hóa và chuyển đổi số, </w:t>
      </w:r>
      <w:r w:rsidRPr="00D52D50">
        <w:rPr>
          <w:rFonts w:ascii="Times New Roman" w:hAnsi="Times New Roman" w:cs="Times New Roman"/>
          <w:sz w:val="28"/>
          <w:szCs w:val="28"/>
          <w:lang w:val="nl-NL"/>
        </w:rPr>
        <w:t xml:space="preserve">hiện đại hóa công nghệ thông tin trong lĩnh vực kế toán </w:t>
      </w:r>
      <w:r w:rsidR="00EC28E5" w:rsidRPr="00D52D50">
        <w:rPr>
          <w:rFonts w:ascii="Times New Roman" w:hAnsi="Times New Roman" w:cs="Times New Roman"/>
          <w:sz w:val="28"/>
          <w:szCs w:val="28"/>
          <w:lang w:val="nl-NL"/>
        </w:rPr>
        <w:t>không chỉ đòi hỏi việc ứng dụng tại các đơn vị kế toán, mà còn phả</w:t>
      </w:r>
      <w:r w:rsidR="00D554F0" w:rsidRPr="00D52D50">
        <w:rPr>
          <w:rFonts w:ascii="Times New Roman" w:hAnsi="Times New Roman" w:cs="Times New Roman"/>
          <w:sz w:val="28"/>
          <w:szCs w:val="28"/>
          <w:lang w:val="nl-NL"/>
        </w:rPr>
        <w:t>i sửa đổi, bổ sung</w:t>
      </w:r>
      <w:r w:rsidR="00EC28E5" w:rsidRPr="00D52D50">
        <w:rPr>
          <w:rFonts w:ascii="Times New Roman" w:hAnsi="Times New Roman" w:cs="Times New Roman"/>
          <w:sz w:val="28"/>
          <w:szCs w:val="28"/>
          <w:lang w:val="nl-NL"/>
        </w:rPr>
        <w:t xml:space="preserve"> các quy định pháp lý về kế toán phù hợp với môi trường điện tử. Ví dụ quy định về chữ ký, quy định về ghi chép kế toán, về việc </w:t>
      </w:r>
      <w:r w:rsidRPr="00D52D50">
        <w:rPr>
          <w:rFonts w:ascii="Times New Roman" w:hAnsi="Times New Roman" w:cs="Times New Roman"/>
          <w:sz w:val="28"/>
          <w:szCs w:val="28"/>
          <w:lang w:val="nl-NL"/>
        </w:rPr>
        <w:t>in, lưu giữ chứng từ điện tử, in và lưu giữ sổ kế</w:t>
      </w:r>
      <w:r w:rsidR="00EC28E5" w:rsidRPr="00D52D50">
        <w:rPr>
          <w:rFonts w:ascii="Times New Roman" w:hAnsi="Times New Roman" w:cs="Times New Roman"/>
          <w:sz w:val="28"/>
          <w:szCs w:val="28"/>
          <w:lang w:val="nl-NL"/>
        </w:rPr>
        <w:t xml:space="preserve"> toán cần đảm bảo phù hợp, nhằm tiết kiệm</w:t>
      </w:r>
      <w:r w:rsidR="00D554F0" w:rsidRPr="00D52D50">
        <w:rPr>
          <w:rFonts w:ascii="Times New Roman" w:hAnsi="Times New Roman" w:cs="Times New Roman"/>
          <w:sz w:val="28"/>
          <w:szCs w:val="28"/>
          <w:lang w:val="nl-NL"/>
        </w:rPr>
        <w:t xml:space="preserve"> tránh lãng phí trong khâu in, ấn nhưng phải</w:t>
      </w:r>
      <w:r w:rsidR="00EC28E5" w:rsidRPr="00D52D50">
        <w:rPr>
          <w:rFonts w:ascii="Times New Roman" w:hAnsi="Times New Roman" w:cs="Times New Roman"/>
          <w:sz w:val="28"/>
          <w:szCs w:val="28"/>
          <w:lang w:val="nl-NL"/>
        </w:rPr>
        <w:t xml:space="preserve"> hiệu quả, an toàn.</w:t>
      </w:r>
    </w:p>
    <w:p w:rsidR="000A1B55" w:rsidRPr="00D52D50" w:rsidRDefault="000A1B55"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Các quy định về đơn vị kế toán, tổ chức bộ máy kế toán, tiêu chuẩn điều kiện của người làm kế toán, tiêu chuẩn điều kiện của kế toán trưởng</w:t>
      </w:r>
      <w:r w:rsidR="00500C71" w:rsidRPr="00D52D50">
        <w:rPr>
          <w:rFonts w:ascii="Times New Roman" w:hAnsi="Times New Roman" w:cs="Times New Roman"/>
          <w:sz w:val="28"/>
          <w:szCs w:val="28"/>
          <w:lang w:val="nl-NL"/>
        </w:rPr>
        <w:t xml:space="preserve"> đã phát sinh vướng mắc trong thực tế. Ví dụ đối với các đơn vị kế toán nhà nước, việc bố trí bộ phận kế toán riêng, hoặc trực thuộc các phòng/ban, việc tổ chức đơn vị kế </w:t>
      </w:r>
      <w:r w:rsidR="00500C71" w:rsidRPr="00D52D50">
        <w:rPr>
          <w:rFonts w:ascii="Times New Roman" w:hAnsi="Times New Roman" w:cs="Times New Roman"/>
          <w:sz w:val="28"/>
          <w:szCs w:val="28"/>
          <w:lang w:val="nl-NL"/>
        </w:rPr>
        <w:lastRenderedPageBreak/>
        <w:t>toán phụ thuộc, đơn vị kế toán báo sổ,... luôn gặp các vướng mắc về chứ</w:t>
      </w:r>
      <w:r w:rsidR="00245C1D">
        <w:rPr>
          <w:rFonts w:ascii="Times New Roman" w:hAnsi="Times New Roman" w:cs="Times New Roman"/>
          <w:sz w:val="28"/>
          <w:szCs w:val="28"/>
          <w:lang w:val="nl-NL"/>
        </w:rPr>
        <w:t>c năng, nhiệm</w:t>
      </w:r>
      <w:r w:rsidR="00500C71" w:rsidRPr="00D52D50">
        <w:rPr>
          <w:rFonts w:ascii="Times New Roman" w:hAnsi="Times New Roman" w:cs="Times New Roman"/>
          <w:sz w:val="28"/>
          <w:szCs w:val="28"/>
          <w:lang w:val="nl-NL"/>
        </w:rPr>
        <w:t xml:space="preserve"> vụ, về nguyên tắc bất kiêm nhiệm, về việc ủy quyền thực hiện công việc kế toán.</w:t>
      </w:r>
    </w:p>
    <w:p w:rsidR="00622E6B" w:rsidRPr="00D52D50" w:rsidRDefault="00622E6B"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 </w:t>
      </w:r>
      <w:r w:rsidR="00BD441D" w:rsidRPr="00D52D50">
        <w:rPr>
          <w:rFonts w:ascii="Times New Roman" w:hAnsi="Times New Roman" w:cs="Times New Roman"/>
          <w:sz w:val="28"/>
          <w:szCs w:val="28"/>
          <w:lang w:val="nl-NL"/>
        </w:rPr>
        <w:t>Luậ</w:t>
      </w:r>
      <w:r w:rsidR="00245C1D">
        <w:rPr>
          <w:rFonts w:ascii="Times New Roman" w:hAnsi="Times New Roman" w:cs="Times New Roman"/>
          <w:sz w:val="28"/>
          <w:szCs w:val="28"/>
          <w:lang w:val="nl-NL"/>
        </w:rPr>
        <w:t>t K</w:t>
      </w:r>
      <w:r w:rsidR="00BD441D" w:rsidRPr="00D52D50">
        <w:rPr>
          <w:rFonts w:ascii="Times New Roman" w:hAnsi="Times New Roman" w:cs="Times New Roman"/>
          <w:sz w:val="28"/>
          <w:szCs w:val="28"/>
          <w:lang w:val="nl-NL"/>
        </w:rPr>
        <w:t xml:space="preserve">ế toán 2015 đã </w:t>
      </w:r>
      <w:r w:rsidRPr="00D52D50">
        <w:rPr>
          <w:rFonts w:ascii="Times New Roman" w:hAnsi="Times New Roman" w:cs="Times New Roman"/>
          <w:sz w:val="28"/>
          <w:szCs w:val="28"/>
          <w:lang w:val="nl-NL"/>
        </w:rPr>
        <w:t xml:space="preserve">quy định về điều kiện kinh doanh dịch vụ kế toán và phương thức tổ chức </w:t>
      </w:r>
      <w:r w:rsidR="00BD441D" w:rsidRPr="00D52D50">
        <w:rPr>
          <w:rFonts w:ascii="Times New Roman" w:hAnsi="Times New Roman" w:cs="Times New Roman"/>
          <w:sz w:val="28"/>
          <w:szCs w:val="28"/>
          <w:lang w:val="nl-NL"/>
        </w:rPr>
        <w:t>nhằm</w:t>
      </w:r>
      <w:r w:rsidRPr="00D52D50">
        <w:rPr>
          <w:rFonts w:ascii="Times New Roman" w:hAnsi="Times New Roman" w:cs="Times New Roman"/>
          <w:sz w:val="28"/>
          <w:szCs w:val="28"/>
          <w:lang w:val="nl-NL"/>
        </w:rPr>
        <w:t xml:space="preserve"> phát triể</w:t>
      </w:r>
      <w:r w:rsidR="00BD441D" w:rsidRPr="00D52D50">
        <w:rPr>
          <w:rFonts w:ascii="Times New Roman" w:hAnsi="Times New Roman" w:cs="Times New Roman"/>
          <w:sz w:val="28"/>
          <w:szCs w:val="28"/>
          <w:lang w:val="nl-NL"/>
        </w:rPr>
        <w:t>n</w:t>
      </w:r>
      <w:r w:rsidRPr="00D52D50">
        <w:rPr>
          <w:rFonts w:ascii="Times New Roman" w:hAnsi="Times New Roman" w:cs="Times New Roman"/>
          <w:sz w:val="28"/>
          <w:szCs w:val="28"/>
          <w:lang w:val="nl-NL"/>
        </w:rPr>
        <w:t xml:space="preserve"> và nâng cao chất lượng dịch vụ.</w:t>
      </w:r>
      <w:r w:rsidR="00BD441D" w:rsidRPr="00D52D50">
        <w:rPr>
          <w:rFonts w:ascii="Times New Roman" w:hAnsi="Times New Roman" w:cs="Times New Roman"/>
          <w:sz w:val="28"/>
          <w:szCs w:val="28"/>
          <w:lang w:val="nl-NL"/>
        </w:rPr>
        <w:t xml:space="preserve"> Tuy nhiên, trên thực tế vẫn còn những tồn tại trong hoạt động kinh doanh của các doanh nghiệp dịch vụ, trong đăng ký kinh doanh và hành nghề dịch vụ kế toán. Vì vậy, thị trường dịch vụ mặc dù đã phát triển những chưa đúng theo kỳ vọng và yêu cầu của thực tế. Bên cạnh đó các quy định về trách nhiệm của đơn vị cung cấp dịch vụ và được cung cấp dịch vụ cũng cần được làm rõ hơn, nhất là các đơn vị khách hàng phát triển cả về quy mô và số lượng.</w:t>
      </w:r>
      <w:r w:rsidR="00500C71" w:rsidRPr="00D52D50">
        <w:rPr>
          <w:rFonts w:ascii="Times New Roman" w:hAnsi="Times New Roman" w:cs="Times New Roman"/>
          <w:sz w:val="28"/>
          <w:szCs w:val="28"/>
          <w:lang w:val="nl-NL"/>
        </w:rPr>
        <w:t xml:space="preserve"> Ngoài ra</w:t>
      </w:r>
      <w:r w:rsidR="00245C1D">
        <w:rPr>
          <w:rFonts w:ascii="Times New Roman" w:hAnsi="Times New Roman" w:cs="Times New Roman"/>
          <w:sz w:val="28"/>
          <w:szCs w:val="28"/>
          <w:lang w:val="nl-NL"/>
        </w:rPr>
        <w:t>,</w:t>
      </w:r>
      <w:r w:rsidR="00500C71" w:rsidRPr="00D52D50">
        <w:rPr>
          <w:rFonts w:ascii="Times New Roman" w:hAnsi="Times New Roman" w:cs="Times New Roman"/>
          <w:sz w:val="28"/>
          <w:szCs w:val="28"/>
          <w:lang w:val="nl-NL"/>
        </w:rPr>
        <w:t xml:space="preserve"> các quy định liên quan đến nội dung này ở các văn bản pháp luật khá</w:t>
      </w:r>
      <w:r w:rsidR="00245C1D">
        <w:rPr>
          <w:rFonts w:ascii="Times New Roman" w:hAnsi="Times New Roman" w:cs="Times New Roman"/>
          <w:sz w:val="28"/>
          <w:szCs w:val="28"/>
          <w:lang w:val="nl-NL"/>
        </w:rPr>
        <w:t>c cũng dẫn</w:t>
      </w:r>
      <w:r w:rsidR="00500C71" w:rsidRPr="00D52D50">
        <w:rPr>
          <w:rFonts w:ascii="Times New Roman" w:hAnsi="Times New Roman" w:cs="Times New Roman"/>
          <w:sz w:val="28"/>
          <w:szCs w:val="28"/>
          <w:lang w:val="nl-NL"/>
        </w:rPr>
        <w:t xml:space="preserve"> đến việc không thống nhất trong công tác thực hiện.</w:t>
      </w:r>
    </w:p>
    <w:p w:rsidR="00622E6B" w:rsidRPr="00D52D50" w:rsidRDefault="00622E6B" w:rsidP="00D52D50">
      <w:pPr>
        <w:spacing w:before="120" w:after="0" w:line="288" w:lineRule="auto"/>
        <w:ind w:firstLine="567"/>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 Về tổ chức nghề nghiệp về kế toán </w:t>
      </w:r>
      <w:r w:rsidR="00D446A0" w:rsidRPr="00D52D50">
        <w:rPr>
          <w:rFonts w:ascii="Times New Roman" w:hAnsi="Times New Roman" w:cs="Times New Roman"/>
          <w:sz w:val="28"/>
          <w:szCs w:val="28"/>
          <w:lang w:val="nl-NL"/>
        </w:rPr>
        <w:t>đã</w:t>
      </w:r>
      <w:r w:rsidRPr="00D52D50">
        <w:rPr>
          <w:rFonts w:ascii="Times New Roman" w:hAnsi="Times New Roman" w:cs="Times New Roman"/>
          <w:sz w:val="28"/>
          <w:szCs w:val="28"/>
          <w:lang w:val="nl-NL"/>
        </w:rPr>
        <w:t xml:space="preserve"> được quy định rõ trong Luật Kế toán.</w:t>
      </w:r>
      <w:r w:rsidR="00500C71" w:rsidRPr="00D52D50">
        <w:rPr>
          <w:rFonts w:ascii="Times New Roman" w:hAnsi="Times New Roman" w:cs="Times New Roman"/>
          <w:sz w:val="28"/>
          <w:szCs w:val="28"/>
          <w:lang w:val="nl-NL"/>
        </w:rPr>
        <w:t xml:space="preserve"> Theo đó, tổ chức nghề nghiệp về kế toán được thành lập, hoạt động theo quy định của pháp luật về </w:t>
      </w:r>
      <w:r w:rsidR="00245C1D">
        <w:rPr>
          <w:rFonts w:ascii="Times New Roman" w:hAnsi="Times New Roman" w:cs="Times New Roman"/>
          <w:sz w:val="28"/>
          <w:szCs w:val="28"/>
          <w:lang w:val="nl-NL"/>
        </w:rPr>
        <w:t>H</w:t>
      </w:r>
      <w:r w:rsidR="00500C71" w:rsidRPr="00D52D50">
        <w:rPr>
          <w:rFonts w:ascii="Times New Roman" w:hAnsi="Times New Roman" w:cs="Times New Roman"/>
          <w:sz w:val="28"/>
          <w:szCs w:val="28"/>
          <w:lang w:val="nl-NL"/>
        </w:rPr>
        <w:t xml:space="preserve">ội và có trách nhiệm tuân thủ các quy định của pháp luật về kế toán. Tổ chức nghề nghiệp về kế toán được bồi dưỡng, cập nhật kiến thức cho người làm kế toán, kế toán viên hành nghề và thực hiện một số nhiệm vụ liên quan đến hoạt động kế toán do Chính phủ quy định. </w:t>
      </w:r>
      <w:r w:rsidR="00D446A0" w:rsidRPr="00D52D50">
        <w:rPr>
          <w:rFonts w:ascii="Times New Roman" w:hAnsi="Times New Roman" w:cs="Times New Roman"/>
          <w:sz w:val="28"/>
          <w:szCs w:val="28"/>
          <w:lang w:val="nl-NL"/>
        </w:rPr>
        <w:t>T</w:t>
      </w:r>
      <w:r w:rsidRPr="00D52D50">
        <w:rPr>
          <w:rFonts w:ascii="Times New Roman" w:hAnsi="Times New Roman" w:cs="Times New Roman"/>
          <w:sz w:val="28"/>
          <w:szCs w:val="28"/>
          <w:lang w:val="nl-NL"/>
        </w:rPr>
        <w:t xml:space="preserve">uy nhiên </w:t>
      </w:r>
      <w:r w:rsidR="00D446A0" w:rsidRPr="00D52D50">
        <w:rPr>
          <w:rFonts w:ascii="Times New Roman" w:hAnsi="Times New Roman" w:cs="Times New Roman"/>
          <w:sz w:val="28"/>
          <w:szCs w:val="28"/>
          <w:lang w:val="nl-NL"/>
        </w:rPr>
        <w:t>tổ chức nghề nghiệp chưa phát triển thành tổ chức tự quản, hoạt động</w:t>
      </w:r>
      <w:r w:rsidRPr="00D52D50">
        <w:rPr>
          <w:rFonts w:ascii="Times New Roman" w:hAnsi="Times New Roman" w:cs="Times New Roman"/>
          <w:sz w:val="28"/>
          <w:szCs w:val="28"/>
          <w:lang w:val="nl-NL"/>
        </w:rPr>
        <w:t xml:space="preserve"> nghề nghiệ</w:t>
      </w:r>
      <w:r w:rsidR="00321327">
        <w:rPr>
          <w:rFonts w:ascii="Times New Roman" w:hAnsi="Times New Roman" w:cs="Times New Roman"/>
          <w:sz w:val="28"/>
          <w:szCs w:val="28"/>
          <w:lang w:val="nl-NL"/>
        </w:rPr>
        <w:t>p</w:t>
      </w:r>
      <w:r w:rsidRPr="00D52D50">
        <w:rPr>
          <w:rFonts w:ascii="Times New Roman" w:hAnsi="Times New Roman" w:cs="Times New Roman"/>
          <w:sz w:val="28"/>
          <w:szCs w:val="28"/>
          <w:lang w:val="nl-NL"/>
        </w:rPr>
        <w:t xml:space="preserve"> kế</w:t>
      </w:r>
      <w:r w:rsidR="00321327">
        <w:rPr>
          <w:rFonts w:ascii="Times New Roman" w:hAnsi="Times New Roman" w:cs="Times New Roman"/>
          <w:sz w:val="28"/>
          <w:szCs w:val="28"/>
          <w:lang w:val="nl-NL"/>
        </w:rPr>
        <w:t xml:space="preserve"> toán</w:t>
      </w:r>
      <w:r w:rsidRPr="00D52D50">
        <w:rPr>
          <w:rFonts w:ascii="Times New Roman" w:hAnsi="Times New Roman" w:cs="Times New Roman"/>
          <w:sz w:val="28"/>
          <w:szCs w:val="28"/>
          <w:lang w:val="nl-NL"/>
        </w:rPr>
        <w:t xml:space="preserve"> </w:t>
      </w:r>
      <w:r w:rsidR="00321327">
        <w:rPr>
          <w:rFonts w:ascii="Times New Roman" w:hAnsi="Times New Roman" w:cs="Times New Roman"/>
          <w:sz w:val="28"/>
          <w:szCs w:val="28"/>
          <w:lang w:val="nl-NL"/>
        </w:rPr>
        <w:t xml:space="preserve">như </w:t>
      </w:r>
      <w:r w:rsidRPr="00D52D50">
        <w:rPr>
          <w:rFonts w:ascii="Times New Roman" w:hAnsi="Times New Roman" w:cs="Times New Roman"/>
          <w:sz w:val="28"/>
          <w:szCs w:val="28"/>
          <w:lang w:val="nl-NL"/>
        </w:rPr>
        <w:t>ở các nước trên thế giới</w:t>
      </w:r>
      <w:r w:rsidR="00D446A0" w:rsidRPr="00D52D50">
        <w:rPr>
          <w:rFonts w:ascii="Times New Roman" w:hAnsi="Times New Roman" w:cs="Times New Roman"/>
          <w:sz w:val="28"/>
          <w:szCs w:val="28"/>
          <w:lang w:val="nl-NL"/>
        </w:rPr>
        <w:t>, thể hiện</w:t>
      </w:r>
      <w:r w:rsidRPr="00D52D50">
        <w:rPr>
          <w:rFonts w:ascii="Times New Roman" w:hAnsi="Times New Roman" w:cs="Times New Roman"/>
          <w:sz w:val="28"/>
          <w:szCs w:val="28"/>
          <w:lang w:val="nl-NL"/>
        </w:rPr>
        <w:t xml:space="preserve"> vai trò quan trọ</w:t>
      </w:r>
      <w:r w:rsidR="00D446A0" w:rsidRPr="00D52D50">
        <w:rPr>
          <w:rFonts w:ascii="Times New Roman" w:hAnsi="Times New Roman" w:cs="Times New Roman"/>
          <w:sz w:val="28"/>
          <w:szCs w:val="28"/>
          <w:lang w:val="nl-NL"/>
        </w:rPr>
        <w:t>ng, và</w:t>
      </w:r>
      <w:r w:rsidRPr="00D52D50">
        <w:rPr>
          <w:rFonts w:ascii="Times New Roman" w:hAnsi="Times New Roman" w:cs="Times New Roman"/>
          <w:sz w:val="28"/>
          <w:szCs w:val="28"/>
          <w:lang w:val="nl-NL"/>
        </w:rPr>
        <w:t xml:space="preserve"> phối hợp với cơ quan quản lý nhà nước trong việc xây dựng chuẩn mực kế toán và tham gia giám sát chất lượng dịch vụ kế toán của các kế toán viên hành nghề.</w:t>
      </w:r>
      <w:r w:rsidR="00D446A0" w:rsidRPr="00D52D50">
        <w:rPr>
          <w:rFonts w:ascii="Times New Roman" w:hAnsi="Times New Roman" w:cs="Times New Roman"/>
          <w:sz w:val="28"/>
          <w:szCs w:val="28"/>
          <w:lang w:val="nl-NL"/>
        </w:rPr>
        <w:t xml:space="preserve"> </w:t>
      </w:r>
    </w:p>
    <w:p w:rsidR="00622E6B" w:rsidRPr="00D52D50" w:rsidRDefault="00622E6B"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Về chất lượng công tác kế toán cũng là một nội dung cần quan tâm. Trong thời gian qua, nhất là trước khi Luật Kế toán được ban hành và các chế độ, chuẩn mực kế toán được hướng dẫn, chất lượng công tác kế toán đã được coi trọ</w:t>
      </w:r>
      <w:r w:rsidR="00321327">
        <w:rPr>
          <w:rFonts w:ascii="Times New Roman" w:hAnsi="Times New Roman" w:cs="Times New Roman"/>
          <w:sz w:val="28"/>
          <w:szCs w:val="28"/>
          <w:lang w:val="nl-NL"/>
        </w:rPr>
        <w:t>ng</w:t>
      </w:r>
      <w:r w:rsidRPr="00D52D50">
        <w:rPr>
          <w:rFonts w:ascii="Times New Roman" w:hAnsi="Times New Roman" w:cs="Times New Roman"/>
          <w:sz w:val="28"/>
          <w:szCs w:val="28"/>
          <w:lang w:val="nl-NL"/>
        </w:rPr>
        <w:t>, người đại diện pháp luật của đơn vị kế toán đã quan tâm đến công tác tổ chức kế toán, kế toán nghiệp vụ, kế toán thống kê, kế toán tài chính; tuy nhiên chất lượng kế toán còn chưa đáp ứng yêu cầu quản lý và</w:t>
      </w:r>
      <w:r w:rsidR="006A67C4">
        <w:rPr>
          <w:rFonts w:ascii="Times New Roman" w:hAnsi="Times New Roman" w:cs="Times New Roman"/>
          <w:sz w:val="28"/>
          <w:szCs w:val="28"/>
          <w:lang w:val="nl-NL"/>
        </w:rPr>
        <w:t xml:space="preserve"> </w:t>
      </w:r>
      <w:r w:rsidRPr="00D52D50">
        <w:rPr>
          <w:rFonts w:ascii="Times New Roman" w:hAnsi="Times New Roman" w:cs="Times New Roman"/>
          <w:sz w:val="28"/>
          <w:szCs w:val="28"/>
          <w:lang w:val="nl-NL"/>
        </w:rPr>
        <w:t>đòi hỏi của xã hội, các biểu hiện hạch toán kế toán không trung thực, gian lận đã xảy ra và cơ quan pháp luật xử lý; báo cáo tài chính chưa kịp thời và độ tin cậy chưa cao.</w:t>
      </w:r>
      <w:r w:rsidR="00D446A0" w:rsidRPr="00D52D50">
        <w:rPr>
          <w:rFonts w:ascii="Times New Roman" w:hAnsi="Times New Roman" w:cs="Times New Roman"/>
          <w:sz w:val="28"/>
          <w:szCs w:val="28"/>
          <w:lang w:val="nl-NL"/>
        </w:rPr>
        <w:t xml:space="preserve"> Nguyên nhân tồn tại nêu trên xuất phát từ tính tuân thủ pháp luật, cần được hướng dẫn đầy đủ và có chế tài xử lý nghiêm khi có vi phạm.</w:t>
      </w:r>
    </w:p>
    <w:p w:rsidR="009A70C4" w:rsidRPr="00D52D50" w:rsidRDefault="00622E6B" w:rsidP="00D52D50">
      <w:pPr>
        <w:spacing w:before="120" w:after="0" w:line="288" w:lineRule="auto"/>
        <w:ind w:left="720"/>
        <w:jc w:val="both"/>
        <w:rPr>
          <w:rFonts w:ascii="Times New Roman" w:hAnsi="Times New Roman" w:cs="Times New Roman"/>
          <w:b/>
          <w:sz w:val="28"/>
          <w:szCs w:val="28"/>
          <w:lang w:val="nl-NL"/>
        </w:rPr>
      </w:pPr>
      <w:r w:rsidRPr="00D52D50">
        <w:rPr>
          <w:rFonts w:ascii="Times New Roman" w:hAnsi="Times New Roman" w:cs="Times New Roman"/>
          <w:b/>
          <w:sz w:val="28"/>
          <w:szCs w:val="28"/>
          <w:lang w:val="nl-NL"/>
        </w:rPr>
        <w:t>3</w:t>
      </w:r>
      <w:r w:rsidR="009A70C4" w:rsidRPr="00D52D50">
        <w:rPr>
          <w:rFonts w:ascii="Times New Roman" w:hAnsi="Times New Roman" w:cs="Times New Roman"/>
          <w:b/>
          <w:sz w:val="28"/>
          <w:szCs w:val="28"/>
          <w:lang w:val="nl-NL"/>
        </w:rPr>
        <w:t>. Các quy định pháp luật có liên quan</w:t>
      </w:r>
      <w:r w:rsidRPr="00D52D50">
        <w:rPr>
          <w:rFonts w:ascii="Times New Roman" w:hAnsi="Times New Roman" w:cs="Times New Roman"/>
          <w:b/>
          <w:sz w:val="28"/>
          <w:szCs w:val="28"/>
          <w:lang w:val="nl-NL"/>
        </w:rPr>
        <w:t xml:space="preserve"> có thay đổi</w:t>
      </w:r>
    </w:p>
    <w:p w:rsidR="005B7809" w:rsidRPr="00D52D50" w:rsidRDefault="003F27A4" w:rsidP="00D52D50">
      <w:pPr>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en-US"/>
        </w:rPr>
        <w:t>-</w:t>
      </w:r>
      <w:r w:rsidR="005B7809" w:rsidRPr="00D52D50">
        <w:rPr>
          <w:rFonts w:ascii="Times New Roman" w:hAnsi="Times New Roman" w:cs="Times New Roman"/>
          <w:sz w:val="28"/>
          <w:szCs w:val="28"/>
          <w:lang w:val="en-US"/>
        </w:rPr>
        <w:t xml:space="preserve"> </w:t>
      </w:r>
      <w:r w:rsidR="005B7809" w:rsidRPr="00D52D50">
        <w:rPr>
          <w:rFonts w:ascii="Times New Roman" w:hAnsi="Times New Roman" w:cs="Times New Roman"/>
          <w:sz w:val="28"/>
          <w:szCs w:val="28"/>
        </w:rPr>
        <w:t>Luậ</w:t>
      </w:r>
      <w:r w:rsidR="006A67C4">
        <w:rPr>
          <w:rFonts w:ascii="Times New Roman" w:hAnsi="Times New Roman" w:cs="Times New Roman"/>
          <w:sz w:val="28"/>
          <w:szCs w:val="28"/>
        </w:rPr>
        <w:t xml:space="preserve">t </w:t>
      </w:r>
      <w:r w:rsidR="006A67C4">
        <w:rPr>
          <w:rFonts w:ascii="Times New Roman" w:hAnsi="Times New Roman" w:cs="Times New Roman"/>
          <w:sz w:val="28"/>
          <w:szCs w:val="28"/>
          <w:lang w:val="en-US"/>
        </w:rPr>
        <w:t>Q</w:t>
      </w:r>
      <w:r w:rsidR="005B7809" w:rsidRPr="00D52D50">
        <w:rPr>
          <w:rFonts w:ascii="Times New Roman" w:hAnsi="Times New Roman" w:cs="Times New Roman"/>
          <w:sz w:val="28"/>
          <w:szCs w:val="28"/>
        </w:rPr>
        <w:t xml:space="preserve">uản lý thuế số 38/2019/QH14 </w:t>
      </w:r>
      <w:r w:rsidR="005B7809" w:rsidRPr="00D52D50">
        <w:rPr>
          <w:rFonts w:ascii="Times New Roman" w:hAnsi="Times New Roman" w:cs="Times New Roman"/>
          <w:sz w:val="28"/>
          <w:szCs w:val="28"/>
          <w:lang w:val="nl-NL"/>
        </w:rPr>
        <w:t>được</w:t>
      </w:r>
      <w:r w:rsidR="005B7809" w:rsidRPr="00D52D50">
        <w:rPr>
          <w:rFonts w:ascii="Times New Roman" w:hAnsi="Times New Roman" w:cs="Times New Roman"/>
          <w:sz w:val="28"/>
          <w:szCs w:val="28"/>
        </w:rPr>
        <w:t xml:space="preserve"> </w:t>
      </w:r>
      <w:r w:rsidR="005B7809" w:rsidRPr="00D52D50">
        <w:rPr>
          <w:rFonts w:ascii="Times New Roman" w:hAnsi="Times New Roman" w:cs="Times New Roman"/>
          <w:bCs/>
          <w:iCs/>
          <w:sz w:val="28"/>
          <w:szCs w:val="28"/>
          <w:lang w:val="nl-NL"/>
        </w:rPr>
        <w:t>Quốc hội</w:t>
      </w:r>
      <w:r w:rsidR="005B7809" w:rsidRPr="00D52D50">
        <w:rPr>
          <w:rFonts w:ascii="Times New Roman" w:hAnsi="Times New Roman" w:cs="Times New Roman"/>
          <w:sz w:val="28"/>
          <w:szCs w:val="28"/>
        </w:rPr>
        <w:t xml:space="preserve"> thông qua </w:t>
      </w:r>
      <w:r w:rsidR="005B7809" w:rsidRPr="00D52D50">
        <w:rPr>
          <w:rFonts w:ascii="Times New Roman" w:hAnsi="Times New Roman" w:cs="Times New Roman"/>
          <w:iCs/>
          <w:sz w:val="28"/>
          <w:szCs w:val="28"/>
          <w:lang w:val="nl-NL"/>
        </w:rPr>
        <w:t xml:space="preserve">ngày 13 tháng 6 năm 2019, có hiệu lực thi hành </w:t>
      </w:r>
      <w:r w:rsidR="005B7809" w:rsidRPr="00D52D50">
        <w:rPr>
          <w:rFonts w:ascii="Times New Roman" w:hAnsi="Times New Roman" w:cs="Times New Roman"/>
          <w:sz w:val="28"/>
          <w:szCs w:val="28"/>
          <w:lang w:val="nl-NL"/>
        </w:rPr>
        <w:t xml:space="preserve">từ ngày 01 tháng 7 năm 2020 </w:t>
      </w:r>
      <w:r w:rsidR="005B7809" w:rsidRPr="00D52D50">
        <w:rPr>
          <w:rFonts w:ascii="Times New Roman" w:hAnsi="Times New Roman" w:cs="Times New Roman"/>
          <w:bCs/>
          <w:sz w:val="28"/>
          <w:szCs w:val="28"/>
          <w:lang w:val="nl-NL"/>
        </w:rPr>
        <w:t>quy định</w:t>
      </w:r>
      <w:r w:rsidR="005B7809" w:rsidRPr="00D52D50">
        <w:rPr>
          <w:rFonts w:ascii="Times New Roman" w:hAnsi="Times New Roman" w:cs="Times New Roman"/>
          <w:sz w:val="28"/>
          <w:szCs w:val="28"/>
          <w:lang w:val="nl-NL"/>
        </w:rPr>
        <w:t xml:space="preserve"> </w:t>
      </w:r>
      <w:r w:rsidR="005B7809" w:rsidRPr="00D52D50">
        <w:rPr>
          <w:rFonts w:ascii="Times New Roman" w:hAnsi="Times New Roman" w:cs="Times New Roman"/>
          <w:sz w:val="28"/>
          <w:szCs w:val="28"/>
          <w:lang w:val="nl-NL"/>
        </w:rPr>
        <w:lastRenderedPageBreak/>
        <w:t>về áp dụng hoá đơn, chứng từ điện tử. Nội dung cơ bản là q</w:t>
      </w:r>
      <w:r w:rsidR="005B7809" w:rsidRPr="00D52D50">
        <w:rPr>
          <w:rFonts w:ascii="Times New Roman" w:hAnsi="Times New Roman" w:cs="Times New Roman"/>
          <w:sz w:val="28"/>
          <w:szCs w:val="28"/>
        </w:rPr>
        <w:t xml:space="preserve">uy định các doanh nghiệp phải sử dụng hoá đơn điện tử trong giao dịch bán hàng hoá, cung cấp dịch vụ để góp phần khắc phục những gian lận trong việc sử dụng hoá đơn giấy, giảm chi phí cho </w:t>
      </w:r>
      <w:r w:rsidR="005B7809" w:rsidRPr="00D52D50">
        <w:rPr>
          <w:rFonts w:ascii="Times New Roman" w:hAnsi="Times New Roman" w:cs="Times New Roman"/>
          <w:sz w:val="28"/>
          <w:szCs w:val="28"/>
          <w:lang w:val="nl-NL"/>
        </w:rPr>
        <w:t>người</w:t>
      </w:r>
      <w:r w:rsidR="005B7809" w:rsidRPr="00D52D50">
        <w:rPr>
          <w:rFonts w:ascii="Times New Roman" w:hAnsi="Times New Roman" w:cs="Times New Roman"/>
          <w:sz w:val="28"/>
          <w:szCs w:val="28"/>
        </w:rPr>
        <w:t xml:space="preserve"> nộp thuế, nâng cao tính cạnh trạnh của toàn nền kinh tế, xây dựng cơ sở dữ liệu về hoá đơn, phục vụ xây dựng </w:t>
      </w:r>
      <w:r w:rsidR="005B7809" w:rsidRPr="00D52D50">
        <w:rPr>
          <w:rFonts w:ascii="Times New Roman" w:hAnsi="Times New Roman" w:cs="Times New Roman"/>
          <w:bCs/>
          <w:sz w:val="28"/>
          <w:szCs w:val="28"/>
          <w:lang w:val="nl-NL"/>
        </w:rPr>
        <w:t>quản lý</w:t>
      </w:r>
      <w:r w:rsidR="005B7809" w:rsidRPr="00D52D50">
        <w:rPr>
          <w:rFonts w:ascii="Times New Roman" w:hAnsi="Times New Roman" w:cs="Times New Roman"/>
          <w:sz w:val="28"/>
          <w:szCs w:val="28"/>
        </w:rPr>
        <w:t xml:space="preserve"> thuế điện tử. Quy định về nguyên tắc lập, quản lý và sử dụng hoá đơn; áp dụng hoá đơn khi bán hàng hoá, cung cấp dịch vụ; cơ sở dữ liệu về hoá đơn điện tử, chứng từ điện tử... </w:t>
      </w:r>
    </w:p>
    <w:p w:rsidR="005B7809" w:rsidRPr="00D52D50" w:rsidRDefault="005B7809"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nl-NL"/>
        </w:rPr>
        <w:t xml:space="preserve">Các quy định nêu trên có hiệu lực thi hành từ ngày 01 tháng 7 năm 2022; theo đó khuyến khích cơ quan, tổ chức, cá nhân áp dụng quy định về hóa đơn, chứng từ điện tử của Luật này trước ngày 01 tháng 7 năm 2022. </w:t>
      </w:r>
      <w:r w:rsidRPr="00D52D50">
        <w:rPr>
          <w:rFonts w:ascii="Times New Roman" w:hAnsi="Times New Roman" w:cs="Times New Roman"/>
          <w:bCs/>
          <w:sz w:val="28"/>
          <w:szCs w:val="28"/>
          <w:lang w:val="nl-NL"/>
        </w:rPr>
        <w:t xml:space="preserve">Căn cứ quy định </w:t>
      </w:r>
      <w:r w:rsidRPr="00D52D50">
        <w:rPr>
          <w:rFonts w:ascii="Times New Roman" w:hAnsi="Times New Roman" w:cs="Times New Roman"/>
          <w:bCs/>
          <w:iCs/>
          <w:sz w:val="28"/>
          <w:szCs w:val="28"/>
          <w:lang w:val="nl-NL"/>
        </w:rPr>
        <w:t>của</w:t>
      </w:r>
      <w:r w:rsidRPr="00D52D50">
        <w:rPr>
          <w:rFonts w:ascii="Times New Roman" w:hAnsi="Times New Roman" w:cs="Times New Roman"/>
          <w:bCs/>
          <w:sz w:val="28"/>
          <w:szCs w:val="28"/>
          <w:lang w:val="nl-NL"/>
        </w:rPr>
        <w:t xml:space="preserve"> Luật quản lý thuế </w:t>
      </w:r>
      <w:r w:rsidRPr="00D52D50">
        <w:rPr>
          <w:rFonts w:ascii="Times New Roman" w:hAnsi="Times New Roman" w:cs="Times New Roman"/>
          <w:sz w:val="28"/>
          <w:szCs w:val="28"/>
        </w:rPr>
        <w:t xml:space="preserve">số 38/2019/QH14 và các </w:t>
      </w:r>
      <w:r w:rsidRPr="00D52D50">
        <w:rPr>
          <w:rFonts w:ascii="Times New Roman" w:hAnsi="Times New Roman" w:cs="Times New Roman"/>
          <w:sz w:val="28"/>
          <w:szCs w:val="28"/>
          <w:lang w:val="nl-NL"/>
        </w:rPr>
        <w:t>văn bản</w:t>
      </w:r>
      <w:r w:rsidRPr="00D52D50">
        <w:rPr>
          <w:rFonts w:ascii="Times New Roman" w:hAnsi="Times New Roman" w:cs="Times New Roman"/>
          <w:sz w:val="28"/>
          <w:szCs w:val="28"/>
        </w:rPr>
        <w:t xml:space="preserve"> quy phạm pháp luật </w:t>
      </w:r>
      <w:r w:rsidRPr="00D52D50">
        <w:rPr>
          <w:rFonts w:ascii="Times New Roman" w:hAnsi="Times New Roman" w:cs="Times New Roman"/>
          <w:iCs/>
          <w:sz w:val="28"/>
          <w:szCs w:val="28"/>
          <w:lang w:val="nl-NL"/>
        </w:rPr>
        <w:t>của</w:t>
      </w:r>
      <w:r w:rsidRPr="00D52D50">
        <w:rPr>
          <w:rFonts w:ascii="Times New Roman" w:hAnsi="Times New Roman" w:cs="Times New Roman"/>
          <w:sz w:val="28"/>
          <w:szCs w:val="28"/>
        </w:rPr>
        <w:t xml:space="preserve"> </w:t>
      </w:r>
      <w:r w:rsidRPr="00D52D50">
        <w:rPr>
          <w:rFonts w:ascii="Times New Roman" w:hAnsi="Times New Roman" w:cs="Times New Roman"/>
          <w:bCs/>
          <w:sz w:val="28"/>
          <w:szCs w:val="28"/>
          <w:lang w:val="nl-NL"/>
        </w:rPr>
        <w:t>liên quan</w:t>
      </w:r>
      <w:r w:rsidRPr="00D52D50">
        <w:rPr>
          <w:rFonts w:ascii="Times New Roman" w:hAnsi="Times New Roman" w:cs="Times New Roman"/>
          <w:sz w:val="28"/>
          <w:szCs w:val="28"/>
        </w:rPr>
        <w:t xml:space="preserve"> (</w:t>
      </w:r>
      <w:r w:rsidRPr="00D52D50">
        <w:rPr>
          <w:rFonts w:ascii="Times New Roman" w:hAnsi="Times New Roman" w:cs="Times New Roman"/>
          <w:bCs/>
          <w:sz w:val="28"/>
          <w:szCs w:val="28"/>
          <w:lang w:val="nl-NL"/>
        </w:rPr>
        <w:t>Luật</w:t>
      </w:r>
      <w:r w:rsidR="006A67C4">
        <w:rPr>
          <w:rFonts w:ascii="Times New Roman" w:hAnsi="Times New Roman" w:cs="Times New Roman"/>
          <w:sz w:val="28"/>
          <w:szCs w:val="28"/>
        </w:rPr>
        <w:t xml:space="preserve"> </w:t>
      </w:r>
      <w:r w:rsidR="006A67C4">
        <w:rPr>
          <w:rFonts w:ascii="Times New Roman" w:hAnsi="Times New Roman" w:cs="Times New Roman"/>
          <w:sz w:val="28"/>
          <w:szCs w:val="28"/>
          <w:lang w:val="en-US"/>
        </w:rPr>
        <w:t>T</w:t>
      </w:r>
      <w:r w:rsidRPr="00D52D50">
        <w:rPr>
          <w:rFonts w:ascii="Times New Roman" w:hAnsi="Times New Roman" w:cs="Times New Roman"/>
          <w:sz w:val="28"/>
          <w:szCs w:val="28"/>
        </w:rPr>
        <w:t xml:space="preserve">huế giá trị gia tăng, </w:t>
      </w:r>
      <w:r w:rsidRPr="00D52D50">
        <w:rPr>
          <w:rFonts w:ascii="Times New Roman" w:hAnsi="Times New Roman" w:cs="Times New Roman"/>
          <w:bCs/>
          <w:sz w:val="28"/>
          <w:szCs w:val="28"/>
          <w:lang w:val="nl-NL"/>
        </w:rPr>
        <w:t>Luật</w:t>
      </w:r>
      <w:r w:rsidR="006A67C4">
        <w:rPr>
          <w:rFonts w:ascii="Times New Roman" w:hAnsi="Times New Roman" w:cs="Times New Roman"/>
          <w:sz w:val="28"/>
          <w:szCs w:val="28"/>
        </w:rPr>
        <w:t xml:space="preserve"> </w:t>
      </w:r>
      <w:r w:rsidR="006A67C4">
        <w:rPr>
          <w:rFonts w:ascii="Times New Roman" w:hAnsi="Times New Roman" w:cs="Times New Roman"/>
          <w:sz w:val="28"/>
          <w:szCs w:val="28"/>
          <w:lang w:val="en-US"/>
        </w:rPr>
        <w:t>K</w:t>
      </w:r>
      <w:r w:rsidRPr="00D52D50">
        <w:rPr>
          <w:rFonts w:ascii="Times New Roman" w:hAnsi="Times New Roman" w:cs="Times New Roman"/>
          <w:sz w:val="28"/>
          <w:szCs w:val="28"/>
        </w:rPr>
        <w:t xml:space="preserve">ế toán, </w:t>
      </w:r>
      <w:r w:rsidRPr="00D52D50">
        <w:rPr>
          <w:rFonts w:ascii="Times New Roman" w:hAnsi="Times New Roman" w:cs="Times New Roman"/>
          <w:bCs/>
          <w:sz w:val="28"/>
          <w:szCs w:val="28"/>
          <w:lang w:val="nl-NL"/>
        </w:rPr>
        <w:t>Luật</w:t>
      </w:r>
      <w:r w:rsidR="006A67C4">
        <w:rPr>
          <w:rFonts w:ascii="Times New Roman" w:hAnsi="Times New Roman" w:cs="Times New Roman"/>
          <w:sz w:val="28"/>
          <w:szCs w:val="28"/>
        </w:rPr>
        <w:t xml:space="preserve"> </w:t>
      </w:r>
      <w:r w:rsidR="006A67C4">
        <w:rPr>
          <w:rFonts w:ascii="Times New Roman" w:hAnsi="Times New Roman" w:cs="Times New Roman"/>
          <w:sz w:val="28"/>
          <w:szCs w:val="28"/>
          <w:lang w:val="en-US"/>
        </w:rPr>
        <w:t>G</w:t>
      </w:r>
      <w:r w:rsidRPr="00D52D50">
        <w:rPr>
          <w:rFonts w:ascii="Times New Roman" w:hAnsi="Times New Roman" w:cs="Times New Roman"/>
          <w:sz w:val="28"/>
          <w:szCs w:val="28"/>
        </w:rPr>
        <w:t xml:space="preserve">iao dịch điện tử, </w:t>
      </w:r>
      <w:r w:rsidRPr="00D52D50">
        <w:rPr>
          <w:rFonts w:ascii="Times New Roman" w:hAnsi="Times New Roman" w:cs="Times New Roman"/>
          <w:bCs/>
          <w:sz w:val="28"/>
          <w:szCs w:val="28"/>
          <w:lang w:val="nl-NL"/>
        </w:rPr>
        <w:t>Luật</w:t>
      </w:r>
      <w:r w:rsidR="006A67C4">
        <w:rPr>
          <w:rFonts w:ascii="Times New Roman" w:hAnsi="Times New Roman" w:cs="Times New Roman"/>
          <w:sz w:val="28"/>
          <w:szCs w:val="28"/>
        </w:rPr>
        <w:t xml:space="preserve"> </w:t>
      </w:r>
      <w:r w:rsidR="006A67C4">
        <w:rPr>
          <w:rFonts w:ascii="Times New Roman" w:hAnsi="Times New Roman" w:cs="Times New Roman"/>
          <w:sz w:val="28"/>
          <w:szCs w:val="28"/>
          <w:lang w:val="en-US"/>
        </w:rPr>
        <w:t>C</w:t>
      </w:r>
      <w:r w:rsidRPr="00D52D50">
        <w:rPr>
          <w:rFonts w:ascii="Times New Roman" w:hAnsi="Times New Roman" w:cs="Times New Roman"/>
          <w:sz w:val="28"/>
          <w:szCs w:val="28"/>
        </w:rPr>
        <w:t xml:space="preserve">ông nghệ thông tin), </w:t>
      </w:r>
      <w:r w:rsidRPr="00D52D50">
        <w:rPr>
          <w:rFonts w:ascii="Times New Roman" w:hAnsi="Times New Roman" w:cs="Times New Roman"/>
          <w:bCs/>
          <w:sz w:val="28"/>
          <w:szCs w:val="28"/>
          <w:lang w:val="nl-NL"/>
        </w:rPr>
        <w:t>Chính phủ</w:t>
      </w:r>
      <w:r w:rsidRPr="00D52D50">
        <w:rPr>
          <w:rFonts w:ascii="Times New Roman" w:hAnsi="Times New Roman" w:cs="Times New Roman"/>
          <w:sz w:val="28"/>
          <w:szCs w:val="28"/>
        </w:rPr>
        <w:t xml:space="preserve"> đã ban hành Nghị định số 123/2020/NĐ-CP ngày 19/10/2020 </w:t>
      </w:r>
      <w:r w:rsidRPr="00D52D50">
        <w:rPr>
          <w:rFonts w:ascii="Times New Roman" w:hAnsi="Times New Roman" w:cs="Times New Roman"/>
          <w:bCs/>
          <w:sz w:val="28"/>
          <w:szCs w:val="28"/>
          <w:lang w:val="nl-NL"/>
        </w:rPr>
        <w:t>quy định</w:t>
      </w:r>
      <w:r w:rsidRPr="00D52D50">
        <w:rPr>
          <w:rFonts w:ascii="Times New Roman" w:hAnsi="Times New Roman" w:cs="Times New Roman"/>
          <w:sz w:val="28"/>
          <w:szCs w:val="28"/>
        </w:rPr>
        <w:t xml:space="preserve"> về hoá đơn, chứng từ; Bộ Tài chính đã ban hành </w:t>
      </w:r>
      <w:r w:rsidRPr="00D52D50">
        <w:rPr>
          <w:rFonts w:ascii="Times New Roman" w:hAnsi="Times New Roman" w:cs="Times New Roman"/>
          <w:sz w:val="28"/>
          <w:szCs w:val="28"/>
          <w:lang w:val="nl-NL"/>
        </w:rPr>
        <w:t>Thông tư</w:t>
      </w:r>
      <w:r w:rsidRPr="00D52D50">
        <w:rPr>
          <w:rFonts w:ascii="Times New Roman" w:hAnsi="Times New Roman" w:cs="Times New Roman"/>
          <w:sz w:val="28"/>
          <w:szCs w:val="28"/>
        </w:rPr>
        <w:t xml:space="preserve"> số </w:t>
      </w:r>
      <w:r w:rsidRPr="00D52D50">
        <w:rPr>
          <w:rFonts w:ascii="Times New Roman" w:hAnsi="Times New Roman" w:cs="Times New Roman"/>
          <w:color w:val="000000"/>
          <w:sz w:val="28"/>
          <w:szCs w:val="28"/>
          <w:lang w:val="nl-NL"/>
        </w:rPr>
        <w:t>78/2021/TT-BTC ngày 17/9/2021 h</w:t>
      </w:r>
      <w:r w:rsidRPr="00D52D50">
        <w:rPr>
          <w:rFonts w:ascii="Times New Roman" w:eastAsia="SimSun" w:hAnsi="Times New Roman" w:cs="Times New Roman"/>
          <w:color w:val="000000"/>
          <w:sz w:val="28"/>
          <w:szCs w:val="28"/>
          <w:lang w:val="nl-NL"/>
        </w:rPr>
        <w:t xml:space="preserve">ướng dẫn </w:t>
      </w:r>
      <w:r w:rsidRPr="00D52D50">
        <w:rPr>
          <w:rFonts w:ascii="Times New Roman" w:eastAsia="SimSun" w:hAnsi="Times New Roman" w:cs="Times New Roman"/>
          <w:bCs/>
          <w:color w:val="000000"/>
          <w:sz w:val="28"/>
          <w:szCs w:val="28"/>
          <w:lang w:val="nl-NL"/>
        </w:rPr>
        <w:t>thực hiện một số điều của</w:t>
      </w:r>
      <w:r w:rsidRPr="00D52D50">
        <w:rPr>
          <w:rFonts w:ascii="Times New Roman" w:eastAsia="SimSun" w:hAnsi="Times New Roman" w:cs="Times New Roman"/>
          <w:color w:val="000000"/>
          <w:sz w:val="28"/>
          <w:szCs w:val="28"/>
          <w:lang w:val="nl-NL"/>
        </w:rPr>
        <w:t xml:space="preserve"> </w:t>
      </w:r>
      <w:r w:rsidRPr="00D52D50">
        <w:rPr>
          <w:rFonts w:ascii="Times New Roman" w:hAnsi="Times New Roman" w:cs="Times New Roman"/>
          <w:sz w:val="28"/>
          <w:szCs w:val="28"/>
        </w:rPr>
        <w:t>Luậ</w:t>
      </w:r>
      <w:r w:rsidR="006A67C4">
        <w:rPr>
          <w:rFonts w:ascii="Times New Roman" w:hAnsi="Times New Roman" w:cs="Times New Roman"/>
          <w:sz w:val="28"/>
          <w:szCs w:val="28"/>
        </w:rPr>
        <w:t xml:space="preserve">t </w:t>
      </w:r>
      <w:r w:rsidR="006A67C4">
        <w:rPr>
          <w:rFonts w:ascii="Times New Roman" w:hAnsi="Times New Roman" w:cs="Times New Roman"/>
          <w:sz w:val="28"/>
          <w:szCs w:val="28"/>
          <w:lang w:val="en-US"/>
        </w:rPr>
        <w:t>Q</w:t>
      </w:r>
      <w:r w:rsidRPr="00D52D50">
        <w:rPr>
          <w:rFonts w:ascii="Times New Roman" w:hAnsi="Times New Roman" w:cs="Times New Roman"/>
          <w:sz w:val="28"/>
          <w:szCs w:val="28"/>
        </w:rPr>
        <w:t xml:space="preserve">uản lý thuế ngày 13/6/2019, </w:t>
      </w:r>
      <w:r w:rsidRPr="00D52D50">
        <w:rPr>
          <w:rFonts w:ascii="Times New Roman" w:eastAsia="SimSun" w:hAnsi="Times New Roman" w:cs="Times New Roman"/>
          <w:bCs/>
          <w:color w:val="000000"/>
          <w:sz w:val="28"/>
          <w:szCs w:val="28"/>
          <w:lang w:val="nl-NL"/>
        </w:rPr>
        <w:t xml:space="preserve">Nghị định số 123/2020/NĐ-CP ngày 19/10/2020 của Chính phủ quy định về hóa đơn, chứng từ. Theo đó, đã tạo </w:t>
      </w:r>
      <w:r w:rsidRPr="00D52D50">
        <w:rPr>
          <w:rFonts w:ascii="Times New Roman" w:eastAsia="SimSun" w:hAnsi="Times New Roman" w:cs="Times New Roman"/>
          <w:bCs/>
          <w:iCs/>
          <w:color w:val="000000"/>
          <w:sz w:val="28"/>
          <w:szCs w:val="28"/>
          <w:lang w:val="nl-NL"/>
        </w:rPr>
        <w:t>đầy đủ</w:t>
      </w:r>
      <w:r w:rsidRPr="00D52D50">
        <w:rPr>
          <w:rFonts w:ascii="Times New Roman" w:eastAsia="SimSun" w:hAnsi="Times New Roman" w:cs="Times New Roman"/>
          <w:bCs/>
          <w:color w:val="000000"/>
          <w:sz w:val="28"/>
          <w:szCs w:val="28"/>
          <w:lang w:val="nl-NL"/>
        </w:rPr>
        <w:t xml:space="preserve"> cơ sở pháp lý cho việc triển khai hoá đơn, chứng từ điện tử trên toàn quốc</w:t>
      </w:r>
      <w:r w:rsidRPr="00D52D50">
        <w:rPr>
          <w:rFonts w:ascii="Times New Roman" w:hAnsi="Times New Roman" w:cs="Times New Roman"/>
          <w:sz w:val="28"/>
          <w:szCs w:val="28"/>
          <w:lang w:val="nl-NL"/>
        </w:rPr>
        <w:t xml:space="preserve">, đảm bảo đến ngày 01/7/2022 áp dụng </w:t>
      </w:r>
      <w:r w:rsidRPr="00D52D50">
        <w:rPr>
          <w:rFonts w:ascii="Times New Roman" w:hAnsi="Times New Roman" w:cs="Times New Roman"/>
          <w:sz w:val="28"/>
          <w:szCs w:val="28"/>
        </w:rPr>
        <w:t xml:space="preserve">hoá đơn điện tử </w:t>
      </w:r>
      <w:r w:rsidRPr="00D52D50">
        <w:rPr>
          <w:rFonts w:ascii="Times New Roman" w:hAnsi="Times New Roman" w:cs="Times New Roman"/>
          <w:sz w:val="28"/>
          <w:szCs w:val="28"/>
          <w:lang w:val="nl-NL"/>
        </w:rPr>
        <w:t>được</w:t>
      </w:r>
      <w:r w:rsidRPr="00D52D50">
        <w:rPr>
          <w:rFonts w:ascii="Times New Roman" w:hAnsi="Times New Roman" w:cs="Times New Roman"/>
          <w:sz w:val="28"/>
          <w:szCs w:val="28"/>
        </w:rPr>
        <w:t xml:space="preserve"> triển khai trên phạm vi cả nước.</w:t>
      </w:r>
    </w:p>
    <w:p w:rsidR="00890E15" w:rsidRPr="00D52D50" w:rsidRDefault="003F27A4" w:rsidP="00D52D50">
      <w:pPr>
        <w:pStyle w:val="NormalWeb"/>
        <w:spacing w:before="120" w:beforeAutospacing="0" w:after="0" w:afterAutospacing="0" w:line="288" w:lineRule="auto"/>
        <w:ind w:firstLine="720"/>
        <w:jc w:val="both"/>
        <w:rPr>
          <w:sz w:val="28"/>
          <w:szCs w:val="28"/>
        </w:rPr>
      </w:pPr>
      <w:r w:rsidRPr="00D52D50">
        <w:rPr>
          <w:sz w:val="28"/>
          <w:szCs w:val="28"/>
        </w:rPr>
        <w:t>-</w:t>
      </w:r>
      <w:r w:rsidR="00890E15" w:rsidRPr="00D52D50">
        <w:rPr>
          <w:sz w:val="28"/>
          <w:szCs w:val="28"/>
        </w:rPr>
        <w:t xml:space="preserve"> Luậ</w:t>
      </w:r>
      <w:r w:rsidR="006A67C4">
        <w:rPr>
          <w:sz w:val="28"/>
          <w:szCs w:val="28"/>
        </w:rPr>
        <w:t>t Q</w:t>
      </w:r>
      <w:r w:rsidR="00890E15" w:rsidRPr="00D52D50">
        <w:rPr>
          <w:sz w:val="28"/>
          <w:szCs w:val="28"/>
        </w:rPr>
        <w:t>uản lý thuế có những nội dung chưa đồng bộ với Luật Kế toán về việc ký trên báo cáo tài chính. Theo Luậ</w:t>
      </w:r>
      <w:r w:rsidR="006A67C4">
        <w:rPr>
          <w:sz w:val="28"/>
          <w:szCs w:val="28"/>
        </w:rPr>
        <w:t>t K</w:t>
      </w:r>
      <w:r w:rsidR="00890E15" w:rsidRPr="00D52D50">
        <w:rPr>
          <w:sz w:val="28"/>
          <w:szCs w:val="28"/>
        </w:rPr>
        <w:t xml:space="preserve">ế toán, người lập, kế toán trưởng và người đại diện pháp luật phải ký tên trên BCTC của doanh nghiệp. Tuy nhiên, BCTC của doanh nghiệp khi nộp cho cơ quan thuế trên hệ thống kê khai chỉ bắt buộc người đại diện pháp luật ký số, không bắt buộc kế toán/kế toán trưởng phải ký trên BCTC. Điều này dẫn đến sự chưa thống nhất giữa Luật </w:t>
      </w:r>
      <w:r w:rsidR="006A67C4">
        <w:rPr>
          <w:sz w:val="28"/>
          <w:szCs w:val="28"/>
        </w:rPr>
        <w:t>K</w:t>
      </w:r>
      <w:r w:rsidR="00890E15" w:rsidRPr="00D52D50">
        <w:rPr>
          <w:sz w:val="28"/>
          <w:szCs w:val="28"/>
        </w:rPr>
        <w:t xml:space="preserve">ế toán và Luật </w:t>
      </w:r>
      <w:r w:rsidR="006A67C4">
        <w:rPr>
          <w:sz w:val="28"/>
          <w:szCs w:val="28"/>
        </w:rPr>
        <w:t>Q</w:t>
      </w:r>
      <w:r w:rsidR="00890E15" w:rsidRPr="00D52D50">
        <w:rPr>
          <w:sz w:val="28"/>
          <w:szCs w:val="28"/>
        </w:rPr>
        <w:t>uản lý thuế đối với việc ký BCTC của doanh nghiệp.</w:t>
      </w:r>
    </w:p>
    <w:p w:rsidR="00675385" w:rsidRPr="00D52D50" w:rsidRDefault="003F27A4" w:rsidP="00D52D50">
      <w:pPr>
        <w:pStyle w:val="NormalWeb"/>
        <w:spacing w:before="120" w:beforeAutospacing="0" w:after="0" w:afterAutospacing="0" w:line="288" w:lineRule="auto"/>
        <w:ind w:firstLine="720"/>
        <w:jc w:val="both"/>
        <w:rPr>
          <w:sz w:val="28"/>
          <w:szCs w:val="28"/>
        </w:rPr>
      </w:pPr>
      <w:r w:rsidRPr="00D52D50">
        <w:rPr>
          <w:sz w:val="28"/>
          <w:szCs w:val="28"/>
        </w:rPr>
        <w:t>-</w:t>
      </w:r>
      <w:r w:rsidR="00890E15" w:rsidRPr="00D52D50">
        <w:rPr>
          <w:sz w:val="28"/>
          <w:szCs w:val="28"/>
        </w:rPr>
        <w:t xml:space="preserve"> Luậ</w:t>
      </w:r>
      <w:r w:rsidR="006A67C4">
        <w:rPr>
          <w:sz w:val="28"/>
          <w:szCs w:val="28"/>
        </w:rPr>
        <w:t>t Q</w:t>
      </w:r>
      <w:r w:rsidR="00890E15" w:rsidRPr="00D52D50">
        <w:rPr>
          <w:sz w:val="28"/>
          <w:szCs w:val="28"/>
        </w:rPr>
        <w:t>uản lý thuế quy định về điều kiện cung cấp dịch vụ kế toán cho doanh nghiệp siêu nhỏ, theo đó Điều 150 được bổ sung Điều 70a Luậ</w:t>
      </w:r>
      <w:r w:rsidR="006A67C4">
        <w:rPr>
          <w:sz w:val="28"/>
          <w:szCs w:val="28"/>
        </w:rPr>
        <w:t>t K</w:t>
      </w:r>
      <w:r w:rsidR="00890E15" w:rsidRPr="00D52D50">
        <w:rPr>
          <w:sz w:val="28"/>
          <w:szCs w:val="28"/>
        </w:rPr>
        <w:t>ế toán quy định  tổ chức kinh doanh dịch vụ làm thủ tục về thuế được cung cấp dịch vụ kế toán cho doanh nghiệp siêu nhỏ khi có ít nhất 1 người có chứng chỉ kế toán viên.</w:t>
      </w:r>
      <w:r w:rsidR="00675385" w:rsidRPr="00D52D50">
        <w:rPr>
          <w:sz w:val="28"/>
          <w:szCs w:val="28"/>
        </w:rPr>
        <w:t xml:space="preserve"> </w:t>
      </w:r>
      <w:r w:rsidR="00890E15" w:rsidRPr="00D52D50">
        <w:rPr>
          <w:sz w:val="28"/>
          <w:szCs w:val="28"/>
        </w:rPr>
        <w:t>Trong khi đó Luậ</w:t>
      </w:r>
      <w:r w:rsidR="006A67C4">
        <w:rPr>
          <w:sz w:val="28"/>
          <w:szCs w:val="28"/>
        </w:rPr>
        <w:t>t K</w:t>
      </w:r>
      <w:r w:rsidR="00890E15" w:rsidRPr="00D52D50">
        <w:rPr>
          <w:sz w:val="28"/>
          <w:szCs w:val="28"/>
        </w:rPr>
        <w:t xml:space="preserve">ế toán yêu cầu doanh nghiệp dịch vụ kế toán phải có ít nhất </w:t>
      </w:r>
      <w:r w:rsidR="006A67C4">
        <w:rPr>
          <w:sz w:val="28"/>
          <w:szCs w:val="28"/>
        </w:rPr>
        <w:t>0</w:t>
      </w:r>
      <w:r w:rsidR="00890E15" w:rsidRPr="00D52D50">
        <w:rPr>
          <w:sz w:val="28"/>
          <w:szCs w:val="28"/>
        </w:rPr>
        <w:t xml:space="preserve">2 kế toán viên hành nghề với tỷ lệ góp vốn phải chiếm ít nhất 50% vốn điều lệ, vốn của tổ chức phải chiếm tối đa là 35% và phải được cấp giấy chứng nhận đủ điều kiện kinh doanh dịch vụ kế toán thì mới được cung cấp dịch vụ kế toán, trong quá trình cung cấp dịch vụ kế toán phải chịu sự kiểm tra hoạt động </w:t>
      </w:r>
      <w:r w:rsidR="00890E15" w:rsidRPr="00D52D50">
        <w:rPr>
          <w:sz w:val="28"/>
          <w:szCs w:val="28"/>
        </w:rPr>
        <w:lastRenderedPageBreak/>
        <w:t>dịch vụ kế toán của BTC về đăng ký hành nghề, về hồ sơ cung cấp dịch vụ, về các nghĩa vụ thông báo và báo cáo,...</w:t>
      </w:r>
      <w:r w:rsidR="00675385" w:rsidRPr="00D52D50">
        <w:rPr>
          <w:sz w:val="28"/>
          <w:szCs w:val="28"/>
        </w:rPr>
        <w:t xml:space="preserve"> </w:t>
      </w:r>
      <w:r w:rsidR="00890E15" w:rsidRPr="00D52D50">
        <w:rPr>
          <w:sz w:val="28"/>
          <w:szCs w:val="28"/>
        </w:rPr>
        <w:t>Ngoài ra, </w:t>
      </w:r>
      <w:r w:rsidR="006A67C4">
        <w:rPr>
          <w:sz w:val="28"/>
          <w:szCs w:val="28"/>
        </w:rPr>
        <w:t>0</w:t>
      </w:r>
      <w:r w:rsidR="00890E15" w:rsidRPr="00D52D50">
        <w:rPr>
          <w:sz w:val="28"/>
          <w:szCs w:val="28"/>
        </w:rPr>
        <w:t>2 kế toán viên hành nghề là người được cấp giấy chứng nhận đăng ký hành nghề kế toán kèm theo các thủ tục và điều kiện chặt chẽ. Tuy nhiên</w:t>
      </w:r>
      <w:r w:rsidR="006A67C4">
        <w:rPr>
          <w:sz w:val="28"/>
          <w:szCs w:val="28"/>
        </w:rPr>
        <w:t>,</w:t>
      </w:r>
      <w:r w:rsidR="00890E15" w:rsidRPr="00D52D50">
        <w:rPr>
          <w:sz w:val="28"/>
          <w:szCs w:val="28"/>
        </w:rPr>
        <w:t xml:space="preserve"> đối với  đại lý thuế chỉ cần có 1 người có chứng chỉ kế toán viên, không cần đăng ký để được cấp </w:t>
      </w:r>
      <w:r w:rsidR="00500C71" w:rsidRPr="00D52D50">
        <w:rPr>
          <w:sz w:val="28"/>
          <w:szCs w:val="28"/>
        </w:rPr>
        <w:t>giấy chứng nhận</w:t>
      </w:r>
      <w:r w:rsidR="00890E15" w:rsidRPr="00D52D50">
        <w:rPr>
          <w:sz w:val="28"/>
          <w:szCs w:val="28"/>
        </w:rPr>
        <w:t xml:space="preserve"> đăng ký hành nghề dịch vụ kế toán như kế</w:t>
      </w:r>
      <w:r w:rsidR="00500C71" w:rsidRPr="00D52D50">
        <w:rPr>
          <w:sz w:val="28"/>
          <w:szCs w:val="28"/>
        </w:rPr>
        <w:t xml:space="preserve"> toán </w:t>
      </w:r>
      <w:r w:rsidR="00890E15" w:rsidRPr="00D52D50">
        <w:rPr>
          <w:sz w:val="28"/>
          <w:szCs w:val="28"/>
        </w:rPr>
        <w:t>viên hành nghề</w:t>
      </w:r>
      <w:r w:rsidR="00500C71" w:rsidRPr="00D52D50">
        <w:rPr>
          <w:sz w:val="28"/>
          <w:szCs w:val="28"/>
        </w:rPr>
        <w:t xml:space="preserve"> trong doanh nghiệp</w:t>
      </w:r>
      <w:r w:rsidR="00890E15" w:rsidRPr="00D52D50">
        <w:rPr>
          <w:sz w:val="28"/>
          <w:szCs w:val="28"/>
        </w:rPr>
        <w:t xml:space="preserve"> dịch vụ kế toán, không phải nộp phí cấ</w:t>
      </w:r>
      <w:r w:rsidR="00500C71" w:rsidRPr="00D52D50">
        <w:rPr>
          <w:sz w:val="28"/>
          <w:szCs w:val="28"/>
        </w:rPr>
        <w:t>p giấy chứng nhận</w:t>
      </w:r>
      <w:r w:rsidR="00890E15" w:rsidRPr="00D52D50">
        <w:rPr>
          <w:sz w:val="28"/>
          <w:szCs w:val="28"/>
        </w:rPr>
        <w:t>, không phải tuân thủ các quy định về nghĩa vụ thông báo và báo cáo, cơ quan thuế ở các địa phương sẽ kiểm tra các đại lý thuế như khi kiểm tra người nộp thuế,.... </w:t>
      </w:r>
      <w:r w:rsidR="00500C71" w:rsidRPr="00D52D50">
        <w:rPr>
          <w:sz w:val="28"/>
          <w:szCs w:val="28"/>
        </w:rPr>
        <w:t xml:space="preserve"> </w:t>
      </w:r>
    </w:p>
    <w:p w:rsidR="00890E15" w:rsidRPr="00D52D50" w:rsidRDefault="00890E15" w:rsidP="00D52D50">
      <w:pPr>
        <w:pStyle w:val="NormalWeb"/>
        <w:spacing w:before="120" w:beforeAutospacing="0" w:after="0" w:afterAutospacing="0" w:line="288" w:lineRule="auto"/>
        <w:ind w:firstLine="720"/>
        <w:jc w:val="both"/>
        <w:rPr>
          <w:sz w:val="28"/>
          <w:szCs w:val="28"/>
        </w:rPr>
      </w:pPr>
      <w:r w:rsidRPr="00D52D50">
        <w:rPr>
          <w:sz w:val="28"/>
          <w:szCs w:val="28"/>
        </w:rPr>
        <w:t>Các vướng mắc nêu trên cần được nghiên cứu để đảm bảo quy định thống nhất, đồng bộ về giấy phép hành nghề, kinh doanh dịch vụ kế toán theo hướng đảm bảo sự tương đồng về yêu cầu, thủ tục, nghĩa vụ...</w:t>
      </w:r>
      <w:r w:rsidR="003F27A4" w:rsidRPr="00D52D50">
        <w:rPr>
          <w:sz w:val="28"/>
          <w:szCs w:val="28"/>
        </w:rPr>
        <w:t xml:space="preserve"> của đơn vị cung cấp dịch vụ kế toán.</w:t>
      </w:r>
    </w:p>
    <w:p w:rsidR="00BC33C5" w:rsidRDefault="00BC33C5" w:rsidP="00BC33C5">
      <w:pPr>
        <w:spacing w:before="120" w:after="0" w:line="288" w:lineRule="auto"/>
        <w:jc w:val="both"/>
        <w:rPr>
          <w:rFonts w:ascii="Times New Roman" w:hAnsi="Times New Roman" w:cs="Times New Roman"/>
          <w:b/>
          <w:sz w:val="28"/>
          <w:szCs w:val="28"/>
          <w:lang w:val="nl-NL"/>
        </w:rPr>
      </w:pPr>
    </w:p>
    <w:p w:rsidR="00514A0F" w:rsidRPr="00D52D50" w:rsidRDefault="00BC33C5" w:rsidP="00BC33C5">
      <w:pPr>
        <w:spacing w:before="120" w:after="0" w:line="288"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P</w:t>
      </w:r>
      <w:r w:rsidR="00514A0F" w:rsidRPr="00D52D50">
        <w:rPr>
          <w:rFonts w:ascii="Times New Roman" w:hAnsi="Times New Roman" w:cs="Times New Roman"/>
          <w:b/>
          <w:sz w:val="28"/>
          <w:szCs w:val="28"/>
          <w:lang w:val="nl-NL"/>
        </w:rPr>
        <w:t>hần IV</w:t>
      </w:r>
    </w:p>
    <w:p w:rsidR="00514A0F" w:rsidRPr="00D52D50" w:rsidRDefault="00514A0F" w:rsidP="0060693E">
      <w:pPr>
        <w:spacing w:after="0" w:line="288" w:lineRule="auto"/>
        <w:jc w:val="center"/>
        <w:rPr>
          <w:rFonts w:ascii="Times New Roman" w:hAnsi="Times New Roman" w:cs="Times New Roman"/>
          <w:b/>
          <w:sz w:val="26"/>
          <w:szCs w:val="26"/>
          <w:lang w:val="nl-NL"/>
        </w:rPr>
      </w:pPr>
      <w:r w:rsidRPr="00D52D50">
        <w:rPr>
          <w:rFonts w:ascii="Times New Roman" w:hAnsi="Times New Roman" w:cs="Times New Roman"/>
          <w:b/>
          <w:sz w:val="26"/>
          <w:szCs w:val="26"/>
          <w:lang w:val="nl-NL"/>
        </w:rPr>
        <w:t>CÁC ĐỀ XUẤT SỬA ĐỔI, BỔ SUNG</w:t>
      </w:r>
    </w:p>
    <w:p w:rsidR="00A033F9" w:rsidRPr="00D52D50" w:rsidRDefault="00A033F9" w:rsidP="0060693E">
      <w:pPr>
        <w:spacing w:before="360" w:after="0" w:line="288" w:lineRule="auto"/>
        <w:ind w:firstLine="720"/>
        <w:jc w:val="both"/>
        <w:rPr>
          <w:rFonts w:ascii="Times New Roman" w:hAnsi="Times New Roman" w:cs="Times New Roman"/>
          <w:b/>
          <w:sz w:val="28"/>
          <w:szCs w:val="28"/>
          <w:lang w:val="de-DE"/>
        </w:rPr>
      </w:pPr>
      <w:r w:rsidRPr="006326EC">
        <w:rPr>
          <w:rFonts w:ascii="Times New Roman" w:eastAsia="Times New Roman" w:hAnsi="Times New Roman" w:cs="Times New Roman"/>
          <w:b/>
          <w:bCs/>
          <w:iCs/>
          <w:sz w:val="28"/>
          <w:szCs w:val="28"/>
          <w:lang w:val="en-US"/>
        </w:rPr>
        <w:t>1.</w:t>
      </w:r>
      <w:r w:rsidRPr="00D52D50">
        <w:rPr>
          <w:rFonts w:ascii="Times New Roman" w:eastAsia="Times New Roman" w:hAnsi="Times New Roman" w:cs="Times New Roman"/>
          <w:b/>
          <w:bCs/>
          <w:iCs/>
          <w:sz w:val="26"/>
          <w:szCs w:val="26"/>
          <w:lang w:val="en-US"/>
        </w:rPr>
        <w:t xml:space="preserve"> </w:t>
      </w:r>
      <w:r w:rsidR="00514A0F" w:rsidRPr="00D52D50">
        <w:rPr>
          <w:rFonts w:ascii="Times New Roman" w:hAnsi="Times New Roman" w:cs="Times New Roman"/>
          <w:b/>
          <w:sz w:val="28"/>
          <w:szCs w:val="28"/>
          <w:lang w:val="de-DE"/>
        </w:rPr>
        <w:t xml:space="preserve">Quan điểm, mục tiêu </w:t>
      </w:r>
    </w:p>
    <w:p w:rsidR="00514A0F" w:rsidRPr="00D52D50" w:rsidRDefault="00A033F9" w:rsidP="00D52D50">
      <w:pPr>
        <w:pStyle w:val="NormalWeb"/>
        <w:spacing w:before="120" w:beforeAutospacing="0" w:after="0" w:afterAutospacing="0" w:line="288" w:lineRule="auto"/>
        <w:ind w:firstLine="720"/>
        <w:jc w:val="both"/>
        <w:outlineLvl w:val="2"/>
        <w:rPr>
          <w:b/>
          <w:i/>
          <w:sz w:val="28"/>
          <w:szCs w:val="28"/>
          <w:lang w:val="vi-VN"/>
        </w:rPr>
      </w:pPr>
      <w:bookmarkStart w:id="15" w:name="_Toc16858368"/>
      <w:bookmarkStart w:id="16" w:name="_Toc18671319"/>
      <w:bookmarkStart w:id="17" w:name="_Toc51318137"/>
      <w:bookmarkStart w:id="18" w:name="_Toc51318248"/>
      <w:bookmarkStart w:id="19" w:name="_Toc51318381"/>
      <w:bookmarkStart w:id="20" w:name="_Toc51318641"/>
      <w:r w:rsidRPr="00D52D50">
        <w:rPr>
          <w:b/>
          <w:bCs/>
          <w:i/>
          <w:sz w:val="28"/>
          <w:szCs w:val="28"/>
          <w:lang w:val="de-DE"/>
        </w:rPr>
        <w:t>1.</w:t>
      </w:r>
      <w:r w:rsidR="00514A0F" w:rsidRPr="00D52D50">
        <w:rPr>
          <w:b/>
          <w:bCs/>
          <w:i/>
          <w:sz w:val="28"/>
          <w:szCs w:val="28"/>
          <w:lang w:val="de-DE"/>
        </w:rPr>
        <w:t>1. Quan điểm</w:t>
      </w:r>
      <w:bookmarkEnd w:id="15"/>
      <w:bookmarkEnd w:id="16"/>
      <w:bookmarkEnd w:id="17"/>
      <w:bookmarkEnd w:id="18"/>
      <w:bookmarkEnd w:id="19"/>
      <w:bookmarkEnd w:id="20"/>
    </w:p>
    <w:p w:rsidR="00514A0F" w:rsidRPr="00D52D50" w:rsidRDefault="00BC33C5" w:rsidP="00D52D50">
      <w:pPr>
        <w:pStyle w:val="NormalWeb"/>
        <w:spacing w:before="120" w:beforeAutospacing="0" w:after="0" w:afterAutospacing="0" w:line="288" w:lineRule="auto"/>
        <w:ind w:firstLine="720"/>
        <w:jc w:val="both"/>
        <w:rPr>
          <w:sz w:val="28"/>
          <w:szCs w:val="28"/>
          <w:lang w:val="de-DE"/>
        </w:rPr>
      </w:pPr>
      <w:r>
        <w:rPr>
          <w:sz w:val="28"/>
          <w:szCs w:val="28"/>
          <w:lang w:val="de-DE"/>
        </w:rPr>
        <w:t xml:space="preserve">- </w:t>
      </w:r>
      <w:r w:rsidR="00514A0F" w:rsidRPr="00D52D50">
        <w:rPr>
          <w:sz w:val="28"/>
          <w:szCs w:val="28"/>
          <w:lang w:val="de-DE"/>
        </w:rPr>
        <w:t>Xác định kế</w:t>
      </w:r>
      <w:r w:rsidR="00A033F9" w:rsidRPr="00D52D50">
        <w:rPr>
          <w:sz w:val="28"/>
          <w:szCs w:val="28"/>
          <w:lang w:val="de-DE"/>
        </w:rPr>
        <w:t xml:space="preserve"> toán</w:t>
      </w:r>
      <w:r w:rsidR="00514A0F" w:rsidRPr="00D52D50">
        <w:rPr>
          <w:sz w:val="28"/>
          <w:szCs w:val="28"/>
          <w:lang w:val="de-DE"/>
        </w:rPr>
        <w:t xml:space="preserve"> là công cụ quản lý quan trọng trong giai đoạn phát triển mới của kinh tế - xã hội đất nước. Từ đó, c</w:t>
      </w:r>
      <w:r w:rsidR="00514A0F" w:rsidRPr="00D52D50">
        <w:rPr>
          <w:sz w:val="28"/>
          <w:szCs w:val="28"/>
          <w:lang w:val="vi-VN"/>
        </w:rPr>
        <w:t>ần tạo lập đầy đủ và n</w:t>
      </w:r>
      <w:r w:rsidR="00514A0F" w:rsidRPr="00D52D50">
        <w:rPr>
          <w:sz w:val="28"/>
          <w:szCs w:val="28"/>
          <w:lang w:val="de-DE"/>
        </w:rPr>
        <w:t>âng cao chất lượng thông tin kế</w:t>
      </w:r>
      <w:r w:rsidR="00A033F9" w:rsidRPr="00D52D50">
        <w:rPr>
          <w:sz w:val="28"/>
          <w:szCs w:val="28"/>
          <w:lang w:val="de-DE"/>
        </w:rPr>
        <w:t xml:space="preserve"> toán</w:t>
      </w:r>
      <w:r w:rsidR="00514A0F" w:rsidRPr="00D52D50">
        <w:rPr>
          <w:sz w:val="28"/>
          <w:szCs w:val="28"/>
          <w:lang w:val="de-DE"/>
        </w:rPr>
        <w:t xml:space="preserve">, </w:t>
      </w:r>
      <w:r w:rsidR="00514A0F" w:rsidRPr="00D52D50">
        <w:rPr>
          <w:sz w:val="28"/>
          <w:szCs w:val="28"/>
          <w:lang w:val="vi-VN"/>
        </w:rPr>
        <w:t xml:space="preserve">để </w:t>
      </w:r>
      <w:r w:rsidR="00514A0F" w:rsidRPr="00D52D50">
        <w:rPr>
          <w:sz w:val="28"/>
          <w:szCs w:val="28"/>
          <w:lang w:val="de-DE"/>
        </w:rPr>
        <w:t>kế toán</w:t>
      </w:r>
      <w:r w:rsidR="00514A0F" w:rsidRPr="00D52D50">
        <w:rPr>
          <w:sz w:val="28"/>
          <w:szCs w:val="28"/>
          <w:lang w:val="vi-VN"/>
        </w:rPr>
        <w:t xml:space="preserve"> thực sự</w:t>
      </w:r>
      <w:r w:rsidR="00514A0F" w:rsidRPr="00D52D50">
        <w:rPr>
          <w:sz w:val="28"/>
          <w:szCs w:val="28"/>
          <w:lang w:val="de-DE"/>
        </w:rPr>
        <w:t xml:space="preserve"> là công cụ quản lý kinh tế quan trọng trong việc tạo lập hệ thống thông tin phục vụ cho việc điều hành và quyết định kinh tế của Nhà nước cũng như của mỗi doanh nghiệp, đơn vị, tổ chức. </w:t>
      </w:r>
    </w:p>
    <w:p w:rsidR="00514A0F" w:rsidRPr="00D52D50" w:rsidRDefault="00BC33C5" w:rsidP="00D52D50">
      <w:pPr>
        <w:pStyle w:val="NormalWeb"/>
        <w:spacing w:before="120" w:beforeAutospacing="0" w:after="0" w:afterAutospacing="0" w:line="288" w:lineRule="auto"/>
        <w:ind w:firstLine="720"/>
        <w:jc w:val="both"/>
        <w:rPr>
          <w:sz w:val="28"/>
          <w:szCs w:val="28"/>
          <w:lang w:val="vi-VN"/>
        </w:rPr>
      </w:pPr>
      <w:r>
        <w:rPr>
          <w:sz w:val="28"/>
          <w:szCs w:val="28"/>
          <w:lang w:val="de-DE"/>
        </w:rPr>
        <w:t xml:space="preserve">- </w:t>
      </w:r>
      <w:r w:rsidR="00514A0F" w:rsidRPr="00D52D50">
        <w:rPr>
          <w:sz w:val="28"/>
          <w:szCs w:val="28"/>
          <w:lang w:val="de-DE"/>
        </w:rPr>
        <w:t xml:space="preserve">Cần </w:t>
      </w:r>
      <w:r w:rsidR="00514A0F" w:rsidRPr="00D52D50">
        <w:rPr>
          <w:sz w:val="28"/>
          <w:szCs w:val="28"/>
        </w:rPr>
        <w:t>x</w:t>
      </w:r>
      <w:r w:rsidR="00514A0F" w:rsidRPr="00D52D50">
        <w:rPr>
          <w:sz w:val="28"/>
          <w:szCs w:val="28"/>
          <w:lang w:val="vi-VN"/>
        </w:rPr>
        <w:t>ác định rõ các mục tiêu trong ngắn hạn và dài hạn, t</w:t>
      </w:r>
      <w:r w:rsidR="00514A0F" w:rsidRPr="00D52D50">
        <w:rPr>
          <w:sz w:val="28"/>
          <w:szCs w:val="28"/>
          <w:lang w:val="de-DE"/>
        </w:rPr>
        <w:t>hiết lập một</w:t>
      </w:r>
      <w:r w:rsidR="00514A0F" w:rsidRPr="00D52D50">
        <w:rPr>
          <w:sz w:val="28"/>
          <w:szCs w:val="28"/>
          <w:lang w:val="vi-VN"/>
        </w:rPr>
        <w:t xml:space="preserve"> cách có</w:t>
      </w:r>
      <w:r w:rsidR="00514A0F" w:rsidRPr="00D52D50">
        <w:rPr>
          <w:sz w:val="28"/>
          <w:szCs w:val="28"/>
          <w:lang w:val="de-DE"/>
        </w:rPr>
        <w:t xml:space="preserve"> hệ thống các giải pháp đồng bộ nhằm tiếp tục hoàn thiện khung khổ pháp lý về kế</w:t>
      </w:r>
      <w:r w:rsidR="00A033F9" w:rsidRPr="00D52D50">
        <w:rPr>
          <w:sz w:val="28"/>
          <w:szCs w:val="28"/>
          <w:lang w:val="de-DE"/>
        </w:rPr>
        <w:t xml:space="preserve"> toán, </w:t>
      </w:r>
      <w:r w:rsidR="00514A0F" w:rsidRPr="00D52D50">
        <w:rPr>
          <w:sz w:val="28"/>
          <w:szCs w:val="28"/>
          <w:lang w:val="vi-VN"/>
        </w:rPr>
        <w:t xml:space="preserve">áp dụng </w:t>
      </w:r>
      <w:r w:rsidR="00514A0F" w:rsidRPr="00D52D50">
        <w:rPr>
          <w:sz w:val="28"/>
          <w:szCs w:val="28"/>
          <w:lang w:val="de-DE"/>
        </w:rPr>
        <w:t>hệ thống chuẩn mực, phương pháp nghiệp vụ phù hợp với thông lệ quốc tế</w:t>
      </w:r>
      <w:r w:rsidR="00514A0F" w:rsidRPr="00D52D50">
        <w:rPr>
          <w:sz w:val="28"/>
          <w:szCs w:val="28"/>
          <w:lang w:val="vi-VN"/>
        </w:rPr>
        <w:t xml:space="preserve"> với lộ trình phù hợp</w:t>
      </w:r>
      <w:r w:rsidR="00514A0F" w:rsidRPr="00D52D50">
        <w:rPr>
          <w:sz w:val="28"/>
          <w:szCs w:val="28"/>
          <w:lang w:val="de-DE"/>
        </w:rPr>
        <w:t xml:space="preserve">; tăng cường công tác kiểm tra, giám sát hoạt động kế toán đảm bảo </w:t>
      </w:r>
      <w:r w:rsidR="00514A0F" w:rsidRPr="00D52D50">
        <w:rPr>
          <w:sz w:val="28"/>
          <w:szCs w:val="28"/>
          <w:lang w:val="vi-VN"/>
        </w:rPr>
        <w:t>tính tuân thủ</w:t>
      </w:r>
      <w:r w:rsidR="00514A0F" w:rsidRPr="00D52D50">
        <w:rPr>
          <w:sz w:val="28"/>
          <w:szCs w:val="28"/>
          <w:lang w:val="de-DE"/>
        </w:rPr>
        <w:t xml:space="preserve"> pháp luật về kế</w:t>
      </w:r>
      <w:r w:rsidR="00A033F9" w:rsidRPr="00D52D50">
        <w:rPr>
          <w:sz w:val="28"/>
          <w:szCs w:val="28"/>
          <w:lang w:val="de-DE"/>
        </w:rPr>
        <w:t xml:space="preserve"> toán</w:t>
      </w:r>
      <w:r w:rsidR="00514A0F" w:rsidRPr="00D52D50">
        <w:rPr>
          <w:sz w:val="28"/>
          <w:szCs w:val="28"/>
          <w:lang w:val="de-DE"/>
        </w:rPr>
        <w:t xml:space="preserve">; </w:t>
      </w:r>
      <w:r w:rsidR="00514A0F" w:rsidRPr="00D52D50">
        <w:rPr>
          <w:sz w:val="28"/>
          <w:szCs w:val="28"/>
          <w:lang w:val="vi-VN"/>
        </w:rPr>
        <w:t>nâng cao chất lượng</w:t>
      </w:r>
      <w:r w:rsidR="00514A0F" w:rsidRPr="00D52D50">
        <w:rPr>
          <w:sz w:val="28"/>
          <w:szCs w:val="28"/>
          <w:lang w:val="de-DE"/>
        </w:rPr>
        <w:t xml:space="preserve"> đào tạo, bồi dưỡng nguồn nhân lự</w:t>
      </w:r>
      <w:r w:rsidR="00514A0F" w:rsidRPr="00D52D50">
        <w:rPr>
          <w:sz w:val="28"/>
          <w:szCs w:val="28"/>
          <w:lang w:val="vi-VN"/>
        </w:rPr>
        <w:t xml:space="preserve">c; phát triển và nâng cao vị thế của các </w:t>
      </w:r>
      <w:r w:rsidR="00991739">
        <w:rPr>
          <w:sz w:val="28"/>
          <w:szCs w:val="28"/>
        </w:rPr>
        <w:t>tổ chức</w:t>
      </w:r>
      <w:r w:rsidR="00514A0F" w:rsidRPr="00D52D50">
        <w:rPr>
          <w:sz w:val="28"/>
          <w:szCs w:val="28"/>
          <w:lang w:val="vi-VN"/>
        </w:rPr>
        <w:t xml:space="preserve"> nghề nghiệp; ứng dụng công nghệ thông tin trong công tác quản lý và tổ chức thực hiện quy định pháp luật về kế</w:t>
      </w:r>
      <w:r w:rsidR="00A033F9" w:rsidRPr="00D52D50">
        <w:rPr>
          <w:sz w:val="28"/>
          <w:szCs w:val="28"/>
          <w:lang w:val="vi-VN"/>
        </w:rPr>
        <w:t xml:space="preserve"> toán</w:t>
      </w:r>
      <w:r w:rsidR="00514A0F" w:rsidRPr="00D52D50">
        <w:rPr>
          <w:sz w:val="28"/>
          <w:szCs w:val="28"/>
          <w:lang w:val="vi-VN"/>
        </w:rPr>
        <w:t>.</w:t>
      </w:r>
    </w:p>
    <w:p w:rsidR="00514A0F" w:rsidRPr="00D52D50" w:rsidRDefault="00BC33C5" w:rsidP="00D52D50">
      <w:pPr>
        <w:pStyle w:val="NormalWeb"/>
        <w:spacing w:before="120" w:beforeAutospacing="0" w:after="0" w:afterAutospacing="0" w:line="288" w:lineRule="auto"/>
        <w:ind w:firstLine="720"/>
        <w:jc w:val="both"/>
        <w:rPr>
          <w:sz w:val="28"/>
          <w:szCs w:val="28"/>
          <w:lang w:val="de-DE"/>
        </w:rPr>
      </w:pPr>
      <w:r>
        <w:rPr>
          <w:sz w:val="28"/>
          <w:szCs w:val="28"/>
          <w:lang w:val="de-DE"/>
        </w:rPr>
        <w:t xml:space="preserve">- </w:t>
      </w:r>
      <w:r w:rsidR="00514A0F" w:rsidRPr="00D52D50">
        <w:rPr>
          <w:sz w:val="28"/>
          <w:szCs w:val="28"/>
          <w:lang w:val="de-DE"/>
        </w:rPr>
        <w:t>Cần quan tâm đến việc tăng cường</w:t>
      </w:r>
      <w:r w:rsidR="00514A0F" w:rsidRPr="00D52D50">
        <w:rPr>
          <w:sz w:val="28"/>
          <w:szCs w:val="28"/>
          <w:lang w:val="vi-VN"/>
        </w:rPr>
        <w:t>, nâng cao</w:t>
      </w:r>
      <w:r w:rsidR="00514A0F" w:rsidRPr="00D52D50">
        <w:rPr>
          <w:sz w:val="28"/>
          <w:szCs w:val="28"/>
          <w:lang w:val="de-DE"/>
        </w:rPr>
        <w:t xml:space="preserve"> vai trò và năng lực của các cơ quản lý nhà nước, của các </w:t>
      </w:r>
      <w:r w:rsidR="00991739">
        <w:rPr>
          <w:sz w:val="28"/>
          <w:szCs w:val="28"/>
          <w:lang w:val="de-DE"/>
        </w:rPr>
        <w:t>tổ chức</w:t>
      </w:r>
      <w:r w:rsidR="00514A0F" w:rsidRPr="00D52D50">
        <w:rPr>
          <w:sz w:val="28"/>
          <w:szCs w:val="28"/>
          <w:lang w:val="de-DE"/>
        </w:rPr>
        <w:t xml:space="preserve"> nghề nghiệp trong việc hoạch định</w:t>
      </w:r>
      <w:r w:rsidR="00514A0F" w:rsidRPr="00D52D50">
        <w:rPr>
          <w:sz w:val="28"/>
          <w:szCs w:val="28"/>
          <w:lang w:val="vi-VN"/>
        </w:rPr>
        <w:t xml:space="preserve"> khun</w:t>
      </w:r>
      <w:r w:rsidR="00514A0F" w:rsidRPr="00D52D50">
        <w:rPr>
          <w:sz w:val="28"/>
          <w:szCs w:val="28"/>
        </w:rPr>
        <w:t>g</w:t>
      </w:r>
      <w:r w:rsidR="00514A0F" w:rsidRPr="00D52D50">
        <w:rPr>
          <w:sz w:val="28"/>
          <w:szCs w:val="28"/>
          <w:lang w:val="vi-VN"/>
        </w:rPr>
        <w:t xml:space="preserve"> </w:t>
      </w:r>
      <w:r w:rsidR="00514A0F" w:rsidRPr="00D52D50">
        <w:rPr>
          <w:sz w:val="28"/>
          <w:szCs w:val="28"/>
          <w:lang w:val="vi-VN"/>
        </w:rPr>
        <w:lastRenderedPageBreak/>
        <w:t>khổ pháp lý</w:t>
      </w:r>
      <w:r w:rsidR="00514A0F" w:rsidRPr="00D52D50">
        <w:rPr>
          <w:sz w:val="28"/>
          <w:szCs w:val="28"/>
          <w:lang w:val="de-DE"/>
        </w:rPr>
        <w:t>,</w:t>
      </w:r>
      <w:r w:rsidR="00514A0F" w:rsidRPr="00D52D50">
        <w:rPr>
          <w:sz w:val="28"/>
          <w:szCs w:val="28"/>
          <w:lang w:val="vi-VN"/>
        </w:rPr>
        <w:t xml:space="preserve"> tổ chức</w:t>
      </w:r>
      <w:r w:rsidR="00514A0F" w:rsidRPr="00D52D50">
        <w:rPr>
          <w:sz w:val="28"/>
          <w:szCs w:val="28"/>
          <w:lang w:val="de-DE"/>
        </w:rPr>
        <w:t xml:space="preserve"> triển khai</w:t>
      </w:r>
      <w:r w:rsidR="00514A0F" w:rsidRPr="00D52D50">
        <w:rPr>
          <w:sz w:val="28"/>
          <w:szCs w:val="28"/>
          <w:lang w:val="vi-VN"/>
        </w:rPr>
        <w:t xml:space="preserve"> thực hiện và</w:t>
      </w:r>
      <w:r w:rsidR="00514A0F" w:rsidRPr="00D52D50">
        <w:rPr>
          <w:sz w:val="28"/>
          <w:szCs w:val="28"/>
          <w:lang w:val="de-DE"/>
        </w:rPr>
        <w:t xml:space="preserve"> kiểm tra, giám sát </w:t>
      </w:r>
      <w:r w:rsidR="00514A0F" w:rsidRPr="00D52D50">
        <w:rPr>
          <w:sz w:val="28"/>
          <w:szCs w:val="28"/>
          <w:lang w:val="vi-VN"/>
        </w:rPr>
        <w:t>tính tuân thủ pháp luật về</w:t>
      </w:r>
      <w:r w:rsidR="00514A0F" w:rsidRPr="00D52D50">
        <w:rPr>
          <w:sz w:val="28"/>
          <w:szCs w:val="28"/>
          <w:lang w:val="de-DE"/>
        </w:rPr>
        <w:t xml:space="preserve"> kế toán.</w:t>
      </w:r>
    </w:p>
    <w:p w:rsidR="00514A0F" w:rsidRPr="00D52D50" w:rsidRDefault="00BC33C5" w:rsidP="00D52D50">
      <w:pPr>
        <w:pStyle w:val="NormalWeb"/>
        <w:spacing w:before="120" w:beforeAutospacing="0" w:after="0" w:afterAutospacing="0" w:line="288" w:lineRule="auto"/>
        <w:ind w:firstLine="720"/>
        <w:jc w:val="both"/>
        <w:rPr>
          <w:sz w:val="28"/>
          <w:szCs w:val="28"/>
          <w:lang w:val="de-DE"/>
        </w:rPr>
      </w:pPr>
      <w:r>
        <w:rPr>
          <w:sz w:val="28"/>
          <w:szCs w:val="28"/>
          <w:lang w:val="de-DE"/>
        </w:rPr>
        <w:t xml:space="preserve">- </w:t>
      </w:r>
      <w:r w:rsidR="00514A0F" w:rsidRPr="00D52D50">
        <w:rPr>
          <w:sz w:val="28"/>
          <w:szCs w:val="28"/>
          <w:lang w:val="de-DE"/>
        </w:rPr>
        <w:t>Phát triển các hoạt động hội nhập quốc tế, với việc thực hiện theo thông lệ quốc tế nâng cao chất lượng thông tin kế</w:t>
      </w:r>
      <w:r w:rsidR="00A033F9" w:rsidRPr="00D52D50">
        <w:rPr>
          <w:sz w:val="28"/>
          <w:szCs w:val="28"/>
          <w:lang w:val="de-DE"/>
        </w:rPr>
        <w:t xml:space="preserve"> toán,</w:t>
      </w:r>
      <w:r w:rsidR="00514A0F" w:rsidRPr="00D52D50">
        <w:rPr>
          <w:sz w:val="28"/>
          <w:szCs w:val="28"/>
          <w:lang w:val="de-DE"/>
        </w:rPr>
        <w:t xml:space="preserve"> góp phần nâng cao năng lực cạnh tranh và đáp ứng các yêu cầu của hội nhập quốc tế.</w:t>
      </w:r>
    </w:p>
    <w:p w:rsidR="00514A0F" w:rsidRPr="00D52D50" w:rsidRDefault="00BC33C5" w:rsidP="00D52D50">
      <w:pPr>
        <w:pStyle w:val="NormalWeb"/>
        <w:tabs>
          <w:tab w:val="left" w:pos="2091"/>
        </w:tabs>
        <w:spacing w:before="120" w:beforeAutospacing="0" w:after="0" w:afterAutospacing="0" w:line="288" w:lineRule="auto"/>
        <w:ind w:firstLine="720"/>
        <w:jc w:val="both"/>
        <w:rPr>
          <w:sz w:val="28"/>
          <w:szCs w:val="28"/>
          <w:lang w:val="de-DE"/>
        </w:rPr>
      </w:pPr>
      <w:r>
        <w:rPr>
          <w:sz w:val="28"/>
          <w:szCs w:val="28"/>
          <w:lang w:val="de-DE"/>
        </w:rPr>
        <w:t xml:space="preserve">- </w:t>
      </w:r>
      <w:r w:rsidR="00514A0F" w:rsidRPr="00D52D50">
        <w:rPr>
          <w:sz w:val="28"/>
          <w:szCs w:val="28"/>
          <w:lang w:val="de-DE"/>
        </w:rPr>
        <w:t>Cần nhận thức sự phát triển, cải tiến của quy trình, kỹ thuật kế toán</w:t>
      </w:r>
      <w:r w:rsidR="00A033F9" w:rsidRPr="00D52D50">
        <w:rPr>
          <w:sz w:val="28"/>
          <w:szCs w:val="28"/>
          <w:lang w:val="de-DE"/>
        </w:rPr>
        <w:t xml:space="preserve"> </w:t>
      </w:r>
      <w:r w:rsidR="00514A0F" w:rsidRPr="00D52D50">
        <w:rPr>
          <w:sz w:val="28"/>
          <w:szCs w:val="28"/>
          <w:lang w:val="de-DE"/>
        </w:rPr>
        <w:t>cần phù hợp với việc ứng dựng công nghệ thông tin, phù hợp với quá trình chuyển đổi số và trình độ chuyên môn và kỹ năng của nguồn nhân lực tại các đơn vị, tổ chức. Theo đó cần có các giải pháp phù hợp, thích ứng với quá trình chuyển đổi số, gắn với các hoạt động số hóa để cải cách quy trình, cải cách các thủ tục hành chính có liên quan hướng đến mục tiêu tài chính số.</w:t>
      </w:r>
    </w:p>
    <w:p w:rsidR="00514A0F" w:rsidRPr="00D52D50" w:rsidRDefault="00A033F9" w:rsidP="00D52D50">
      <w:pPr>
        <w:pStyle w:val="NormalWeb"/>
        <w:spacing w:before="120" w:beforeAutospacing="0" w:after="0" w:afterAutospacing="0" w:line="288" w:lineRule="auto"/>
        <w:ind w:firstLine="720"/>
        <w:jc w:val="both"/>
        <w:outlineLvl w:val="2"/>
        <w:rPr>
          <w:i/>
          <w:sz w:val="28"/>
          <w:szCs w:val="28"/>
        </w:rPr>
      </w:pPr>
      <w:bookmarkStart w:id="21" w:name="_Toc51318138"/>
      <w:bookmarkStart w:id="22" w:name="_Toc51318249"/>
      <w:bookmarkStart w:id="23" w:name="_Toc51318382"/>
      <w:bookmarkStart w:id="24" w:name="_Toc51318642"/>
      <w:r w:rsidRPr="00D52D50">
        <w:rPr>
          <w:b/>
          <w:i/>
          <w:sz w:val="28"/>
          <w:szCs w:val="28"/>
        </w:rPr>
        <w:t>1</w:t>
      </w:r>
      <w:r w:rsidR="00514A0F" w:rsidRPr="00D52D50">
        <w:rPr>
          <w:b/>
          <w:i/>
          <w:sz w:val="28"/>
          <w:szCs w:val="28"/>
        </w:rPr>
        <w:t>.</w:t>
      </w:r>
      <w:r w:rsidR="00514A0F" w:rsidRPr="00D52D50">
        <w:rPr>
          <w:b/>
          <w:i/>
          <w:sz w:val="28"/>
          <w:szCs w:val="28"/>
          <w:lang w:val="vi-VN"/>
        </w:rPr>
        <w:t>2.</w:t>
      </w:r>
      <w:r w:rsidR="00514A0F" w:rsidRPr="00D52D50">
        <w:rPr>
          <w:b/>
          <w:i/>
          <w:sz w:val="28"/>
          <w:szCs w:val="28"/>
          <w:lang w:val="de-DE"/>
        </w:rPr>
        <w:t xml:space="preserve"> Mục tiêu</w:t>
      </w:r>
      <w:bookmarkEnd w:id="21"/>
      <w:bookmarkEnd w:id="22"/>
      <w:bookmarkEnd w:id="23"/>
      <w:bookmarkEnd w:id="24"/>
      <w:r w:rsidR="00514A0F" w:rsidRPr="00D52D50">
        <w:rPr>
          <w:b/>
          <w:i/>
          <w:sz w:val="28"/>
          <w:szCs w:val="28"/>
          <w:lang w:val="de-DE"/>
        </w:rPr>
        <w:t xml:space="preserve"> </w:t>
      </w:r>
      <w:bookmarkStart w:id="25" w:name="_Toc51318643"/>
    </w:p>
    <w:bookmarkEnd w:id="25"/>
    <w:p w:rsidR="00514A0F" w:rsidRPr="00D52D50" w:rsidRDefault="00A033F9"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 xml:space="preserve">- </w:t>
      </w:r>
      <w:r w:rsidR="00514A0F" w:rsidRPr="00D52D50">
        <w:rPr>
          <w:rFonts w:ascii="Times New Roman" w:hAnsi="Times New Roman" w:cs="Times New Roman"/>
          <w:sz w:val="28"/>
          <w:szCs w:val="28"/>
          <w:lang w:val="de-DE"/>
        </w:rPr>
        <w:t>Hoàn thiện hệ thống pháp luật về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xml:space="preserve"> một cách đầy đủ, toàn diện và đồng bộ, phù hợp với thông lệ quốc tế và điều kiện của Việt Nam, nhằm tăng cường vai trò, trách nhiệm của các doanh nghiệp, đơn vị tổ chức, cá nhân trong việc nâng cao chất lượng hoạt động, cung cấp thông tin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xml:space="preserve"> phục vụ cho quản lý, điều hành, ra quyết định và xác định nghĩa vụ của các cơ quan, doanh nghiệp, tổ chức. </w:t>
      </w:r>
    </w:p>
    <w:p w:rsidR="00514A0F" w:rsidRPr="00D52D50" w:rsidRDefault="00A033F9"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 xml:space="preserve">- </w:t>
      </w:r>
      <w:r w:rsidR="00514A0F" w:rsidRPr="00D52D50">
        <w:rPr>
          <w:rFonts w:ascii="Times New Roman" w:hAnsi="Times New Roman" w:cs="Times New Roman"/>
          <w:sz w:val="28"/>
          <w:szCs w:val="28"/>
          <w:lang w:val="de-DE"/>
        </w:rPr>
        <w:t>Xây dựng khung pháp lý để áp dụng chuẩn mực báo cáo tài chính quốc tế (IFRS) cập nhật hệ thống chuẩn mực báo cáo tài chính của Việt Nam (VFRS)</w:t>
      </w:r>
      <w:r w:rsidRPr="00D52D50">
        <w:rPr>
          <w:rFonts w:ascii="Times New Roman" w:hAnsi="Times New Roman" w:cs="Times New Roman"/>
          <w:color w:val="000000"/>
          <w:sz w:val="28"/>
          <w:szCs w:val="28"/>
          <w:lang w:val="de-DE"/>
        </w:rPr>
        <w:t xml:space="preserve"> </w:t>
      </w:r>
      <w:r w:rsidR="00514A0F" w:rsidRPr="00D52D50">
        <w:rPr>
          <w:rFonts w:ascii="Times New Roman" w:hAnsi="Times New Roman" w:cs="Times New Roman"/>
          <w:sz w:val="28"/>
          <w:szCs w:val="28"/>
          <w:lang w:val="de-DE"/>
        </w:rPr>
        <w:t>trên cơ sở thông lệ quốc tế phù hợp với nền kinh tế thị trường của Việt Nam; đảm bảo tính so sánh được của thông tin kinh tế, tài chính của các doanh nghiệp, tổ chức trong nền kinh tế; phục vụ việc thu hút vốn các nhà đầu tư trong và ngoài nước. Công bố hệ thống chuẩn mực kế toán công Việt Nam trên cơ sở chuẩn mực kế toán công quốc tế, triển khai áp dụng phù hợp với pháp luật của Việt Nam.</w:t>
      </w:r>
    </w:p>
    <w:p w:rsidR="00514A0F" w:rsidRPr="00D52D50" w:rsidRDefault="00A033F9"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 xml:space="preserve">- </w:t>
      </w:r>
      <w:r w:rsidR="00514A0F" w:rsidRPr="00D52D50">
        <w:rPr>
          <w:rFonts w:ascii="Times New Roman" w:hAnsi="Times New Roman" w:cs="Times New Roman"/>
          <w:sz w:val="28"/>
          <w:szCs w:val="28"/>
          <w:lang w:val="de-DE"/>
        </w:rPr>
        <w:t>Xây dựng cơ chế phù hợp với đặc thù của lĩnh vực hoạt động nhằm</w:t>
      </w:r>
      <w:r w:rsidRPr="00D52D50">
        <w:rPr>
          <w:rFonts w:ascii="Times New Roman" w:hAnsi="Times New Roman" w:cs="Times New Roman"/>
          <w:sz w:val="28"/>
          <w:szCs w:val="28"/>
          <w:lang w:val="de-DE"/>
        </w:rPr>
        <w:t>:</w:t>
      </w:r>
    </w:p>
    <w:p w:rsidR="00514A0F" w:rsidRPr="00D52D50" w:rsidRDefault="00A033F9"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w:t>
      </w:r>
      <w:r w:rsidR="00514A0F" w:rsidRPr="00D52D50">
        <w:rPr>
          <w:rFonts w:ascii="Times New Roman" w:hAnsi="Times New Roman" w:cs="Times New Roman"/>
          <w:sz w:val="28"/>
          <w:szCs w:val="28"/>
          <w:lang w:val="de-DE"/>
        </w:rPr>
        <w:t xml:space="preserve"> Tăng cường năng lực hoạt động của cơ quan quản lý, giám sát về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Nâng cao hiệu quả công tác quản lý, giám sát hoạt động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xml:space="preserve"> tại các doanh nghiệp, đơn vị kế toán và doanh nghiệp cung cấp dịch vụ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xml:space="preserve">. </w:t>
      </w:r>
    </w:p>
    <w:p w:rsidR="00514A0F" w:rsidRPr="00D52D50" w:rsidRDefault="00A033F9"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w:t>
      </w:r>
      <w:r w:rsidR="00514A0F" w:rsidRPr="00D52D50">
        <w:rPr>
          <w:rFonts w:ascii="Times New Roman" w:hAnsi="Times New Roman" w:cs="Times New Roman"/>
          <w:sz w:val="28"/>
          <w:szCs w:val="28"/>
          <w:lang w:val="de-DE"/>
        </w:rPr>
        <w:t xml:space="preserve"> Tăng cường hoạt động kiểm tra, giám sát và có chế tài xử lý phù hợp, đảm bảo việc tuân thủ pháp luật của các đơn vị kế toán và các đơn vị cung cấp dịch vụ kế</w:t>
      </w:r>
      <w:r w:rsidRPr="00D52D50">
        <w:rPr>
          <w:rFonts w:ascii="Times New Roman" w:hAnsi="Times New Roman" w:cs="Times New Roman"/>
          <w:sz w:val="28"/>
          <w:szCs w:val="28"/>
          <w:lang w:val="de-DE"/>
        </w:rPr>
        <w:t xml:space="preserve"> toán </w:t>
      </w:r>
      <w:r w:rsidR="00514A0F" w:rsidRPr="00D52D50">
        <w:rPr>
          <w:rFonts w:ascii="Times New Roman" w:hAnsi="Times New Roman" w:cs="Times New Roman"/>
          <w:sz w:val="28"/>
          <w:szCs w:val="28"/>
          <w:lang w:val="de-DE"/>
        </w:rPr>
        <w:t>nhằm nâng cao chất lượng báo cáo tài chính và dịch vụ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w:t>
      </w:r>
    </w:p>
    <w:p w:rsidR="00514A0F" w:rsidRPr="00D52D50" w:rsidRDefault="00A033F9"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w:t>
      </w:r>
      <w:r w:rsidR="00514A0F" w:rsidRPr="00D52D50">
        <w:rPr>
          <w:rFonts w:ascii="Times New Roman" w:hAnsi="Times New Roman" w:cs="Times New Roman"/>
          <w:sz w:val="28"/>
          <w:szCs w:val="28"/>
          <w:lang w:val="de-DE"/>
        </w:rPr>
        <w:t xml:space="preserve"> Phát triển thị trường, nâng cao chất lượng và đa dạng hóa các sản phẩm dịch vụ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thực hiện tái cơ cấu lượng cầu và nguồn cung dịch vụ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xml:space="preserve"> </w:t>
      </w:r>
      <w:r w:rsidR="00514A0F" w:rsidRPr="00D52D50">
        <w:rPr>
          <w:rFonts w:ascii="Times New Roman" w:hAnsi="Times New Roman" w:cs="Times New Roman"/>
          <w:sz w:val="28"/>
          <w:szCs w:val="28"/>
          <w:lang w:val="de-DE"/>
        </w:rPr>
        <w:lastRenderedPageBreak/>
        <w:t>phù hợp với quy định pháp luật và nhu cầu của nền kinh tế - xã hội. Nâng cao chất lượng, số lượng đội ngũ chuyên gia, người hành nghề kế</w:t>
      </w:r>
      <w:r w:rsidRPr="00D52D50">
        <w:rPr>
          <w:rFonts w:ascii="Times New Roman" w:hAnsi="Times New Roman" w:cs="Times New Roman"/>
          <w:sz w:val="28"/>
          <w:szCs w:val="28"/>
          <w:lang w:val="de-DE"/>
        </w:rPr>
        <w:t xml:space="preserve"> toán </w:t>
      </w:r>
      <w:r w:rsidR="00514A0F" w:rsidRPr="00D52D50">
        <w:rPr>
          <w:rFonts w:ascii="Times New Roman" w:hAnsi="Times New Roman" w:cs="Times New Roman"/>
          <w:sz w:val="28"/>
          <w:szCs w:val="28"/>
          <w:lang w:val="de-DE"/>
        </w:rPr>
        <w:t>để cung cấp dịch vụ có chất lượng cao; Triển khai và mở rộng các hoạt động cung cấp dịch vụ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xml:space="preserve"> đối với thị trường ngoài nước.</w:t>
      </w:r>
    </w:p>
    <w:p w:rsidR="00514A0F" w:rsidRPr="00D52D50" w:rsidRDefault="00A033F9" w:rsidP="00D52D50">
      <w:pPr>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de-DE"/>
        </w:rPr>
        <w:t>-</w:t>
      </w:r>
      <w:r w:rsidR="00514A0F" w:rsidRPr="00D52D50">
        <w:rPr>
          <w:rFonts w:ascii="Times New Roman" w:hAnsi="Times New Roman" w:cs="Times New Roman"/>
          <w:sz w:val="28"/>
          <w:szCs w:val="28"/>
          <w:lang w:val="de-DE"/>
        </w:rPr>
        <w:t xml:space="preserve"> Phát triển nguồn nhân lực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xml:space="preserve"> về số lượng và chất lượng đáp ứng yêu cầu thực tế; Đổi mới nội dung, chương trình và phương pháp đào tạo và bồi dưỡng nguồn nhân lực, kết hợp lý luận và thực tiễn, gắn liền với quy trình số hóa và chuyển đổi số về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xml:space="preserve"> Đổi mới quy trình, phương thức cấp chứng chỉ nghề nghiệp, chứng chỉ hành nghề phù hợp với thông lệ quốc tế và điều kiện của Việt Nam. </w:t>
      </w:r>
      <w:r w:rsidR="00514A0F" w:rsidRPr="00D52D50">
        <w:rPr>
          <w:rFonts w:ascii="Times New Roman" w:hAnsi="Times New Roman" w:cs="Times New Roman"/>
          <w:sz w:val="28"/>
          <w:szCs w:val="28"/>
        </w:rPr>
        <w:t>Có giải pháp hỗ trợ để nâng cao trình độ và hoạt động nghiệp vụ của đội ngũ kế toán làm việc trong các doanh nghiệp vừa, nhỏ và siêu nhỏ.</w:t>
      </w:r>
    </w:p>
    <w:p w:rsidR="00514A0F" w:rsidRPr="00D52D50" w:rsidRDefault="00A033F9"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w:t>
      </w:r>
      <w:r w:rsidR="00514A0F" w:rsidRPr="00D52D50">
        <w:rPr>
          <w:rFonts w:ascii="Times New Roman" w:hAnsi="Times New Roman" w:cs="Times New Roman"/>
          <w:sz w:val="28"/>
          <w:szCs w:val="28"/>
          <w:lang w:val="de-DE"/>
        </w:rPr>
        <w:t xml:space="preserve"> Phát huy vai trò, thống nhất và tăng cường năng lực hoạt động của tổ chức nghề nghiệp về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trong việc xây dựng văn bản pháp luật; đào tạo và bồi dưỡng về chuyên môn nghiệp vụ; phối hợp kiểm tra, giám sát việc tuân thủ các quy định của chuẩn mự</w:t>
      </w:r>
      <w:r w:rsidR="00514A0F" w:rsidRPr="00D52D50">
        <w:rPr>
          <w:rFonts w:ascii="Times New Roman" w:hAnsi="Times New Roman" w:cs="Times New Roman"/>
          <w:sz w:val="28"/>
          <w:szCs w:val="28"/>
        </w:rPr>
        <w:t>c nghề nghiệp</w:t>
      </w:r>
      <w:r w:rsidR="00514A0F" w:rsidRPr="00D52D50">
        <w:rPr>
          <w:rFonts w:ascii="Times New Roman" w:hAnsi="Times New Roman" w:cs="Times New Roman"/>
          <w:sz w:val="28"/>
          <w:szCs w:val="28"/>
          <w:lang w:val="de-DE"/>
        </w:rPr>
        <w:t xml:space="preserve">. </w:t>
      </w:r>
    </w:p>
    <w:p w:rsidR="00514A0F" w:rsidRPr="00D52D50" w:rsidRDefault="00A033F9"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w:t>
      </w:r>
      <w:r w:rsidR="00514A0F" w:rsidRPr="00D52D50">
        <w:rPr>
          <w:rFonts w:ascii="Times New Roman" w:hAnsi="Times New Roman" w:cs="Times New Roman"/>
          <w:sz w:val="28"/>
          <w:szCs w:val="28"/>
          <w:lang w:val="de-DE"/>
        </w:rPr>
        <w:t xml:space="preserve"> Phát triển sâu rộng hoạt động hội nhập quốc tế, </w:t>
      </w:r>
      <w:r w:rsidR="00514A0F" w:rsidRPr="00D52D50">
        <w:rPr>
          <w:rFonts w:ascii="Times New Roman" w:hAnsi="Times New Roman" w:cs="Times New Roman"/>
          <w:sz w:val="28"/>
          <w:szCs w:val="28"/>
        </w:rPr>
        <w:t>mở rộng hợp tác với các tổ chức quốc về kế</w:t>
      </w:r>
      <w:r w:rsidRPr="00D52D50">
        <w:rPr>
          <w:rFonts w:ascii="Times New Roman" w:hAnsi="Times New Roman" w:cs="Times New Roman"/>
          <w:sz w:val="28"/>
          <w:szCs w:val="28"/>
        </w:rPr>
        <w:t xml:space="preserve"> toán</w:t>
      </w:r>
      <w:r w:rsidR="00514A0F" w:rsidRPr="00D52D50">
        <w:rPr>
          <w:rFonts w:ascii="Times New Roman" w:hAnsi="Times New Roman" w:cs="Times New Roman"/>
          <w:sz w:val="28"/>
          <w:szCs w:val="28"/>
        </w:rPr>
        <w:t>; học tập kinh nghiệm để phát triển hệ thống kế</w:t>
      </w:r>
      <w:r w:rsidRPr="00D52D50">
        <w:rPr>
          <w:rFonts w:ascii="Times New Roman" w:hAnsi="Times New Roman" w:cs="Times New Roman"/>
          <w:sz w:val="28"/>
          <w:szCs w:val="28"/>
        </w:rPr>
        <w:t xml:space="preserve"> toán</w:t>
      </w:r>
      <w:r w:rsidR="00514A0F" w:rsidRPr="00D52D50">
        <w:rPr>
          <w:rFonts w:ascii="Times New Roman" w:hAnsi="Times New Roman" w:cs="Times New Roman"/>
          <w:sz w:val="28"/>
          <w:szCs w:val="28"/>
        </w:rPr>
        <w:t xml:space="preserve"> Việt Nam; </w:t>
      </w:r>
      <w:r w:rsidR="00514A0F" w:rsidRPr="00D52D50">
        <w:rPr>
          <w:rFonts w:ascii="Times New Roman" w:hAnsi="Times New Roman" w:cs="Times New Roman"/>
          <w:sz w:val="28"/>
          <w:szCs w:val="28"/>
          <w:lang w:val="de-DE"/>
        </w:rPr>
        <w:t>nâng cao vị thế và hiệu quả hoạt động của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xml:space="preserve"> Việt Nam t</w:t>
      </w:r>
      <w:r w:rsidR="00514A0F" w:rsidRPr="00D52D50">
        <w:rPr>
          <w:rFonts w:ascii="Times New Roman" w:hAnsi="Times New Roman" w:cs="Times New Roman"/>
          <w:sz w:val="28"/>
          <w:szCs w:val="28"/>
        </w:rPr>
        <w:t>rên thế giới và</w:t>
      </w:r>
      <w:r w:rsidR="00514A0F" w:rsidRPr="00D52D50">
        <w:rPr>
          <w:rFonts w:ascii="Times New Roman" w:hAnsi="Times New Roman" w:cs="Times New Roman"/>
          <w:sz w:val="28"/>
          <w:szCs w:val="28"/>
          <w:lang w:val="de-DE"/>
        </w:rPr>
        <w:t xml:space="preserve"> khu vực.</w:t>
      </w:r>
    </w:p>
    <w:p w:rsidR="00514A0F" w:rsidRPr="00D52D50" w:rsidRDefault="00A033F9"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w:t>
      </w:r>
      <w:r w:rsidR="00514A0F" w:rsidRPr="00D52D50">
        <w:rPr>
          <w:rFonts w:ascii="Times New Roman" w:hAnsi="Times New Roman" w:cs="Times New Roman"/>
          <w:sz w:val="28"/>
          <w:szCs w:val="28"/>
          <w:lang w:val="de-DE"/>
        </w:rPr>
        <w:t xml:space="preserve"> Đẩy</w:t>
      </w:r>
      <w:r w:rsidR="00514A0F" w:rsidRPr="00D52D50">
        <w:rPr>
          <w:rFonts w:ascii="Times New Roman" w:hAnsi="Times New Roman" w:cs="Times New Roman"/>
          <w:sz w:val="28"/>
          <w:szCs w:val="28"/>
        </w:rPr>
        <w:t xml:space="preserve"> mạnh ứng dụng</w:t>
      </w:r>
      <w:r w:rsidR="00514A0F" w:rsidRPr="00D52D50">
        <w:rPr>
          <w:rFonts w:ascii="Times New Roman" w:hAnsi="Times New Roman" w:cs="Times New Roman"/>
          <w:sz w:val="28"/>
          <w:szCs w:val="28"/>
          <w:lang w:val="de-DE"/>
        </w:rPr>
        <w:t xml:space="preserve"> công nghệ thông tin phù hợp với quá trình chuyển đổi số trong việc xây dựng khung khổ pháp lý và tổ chức triển khai thực hiện tại các đơn vị; xây dựng cơ sở dữ liệu liên quan đến kế</w:t>
      </w:r>
      <w:r w:rsidRPr="00D52D50">
        <w:rPr>
          <w:rFonts w:ascii="Times New Roman" w:hAnsi="Times New Roman" w:cs="Times New Roman"/>
          <w:sz w:val="28"/>
          <w:szCs w:val="28"/>
          <w:lang w:val="de-DE"/>
        </w:rPr>
        <w:t xml:space="preserve"> toán</w:t>
      </w:r>
      <w:r w:rsidR="00514A0F" w:rsidRPr="00D52D50">
        <w:rPr>
          <w:rFonts w:ascii="Times New Roman" w:hAnsi="Times New Roman" w:cs="Times New Roman"/>
          <w:sz w:val="28"/>
          <w:szCs w:val="28"/>
          <w:lang w:val="de-DE"/>
        </w:rPr>
        <w:t xml:space="preserve"> phục vụ hoạt động của các đơn vị và hoạt động quản lý, giám sát kế</w:t>
      </w:r>
      <w:r w:rsidRPr="00D52D50">
        <w:rPr>
          <w:rFonts w:ascii="Times New Roman" w:hAnsi="Times New Roman" w:cs="Times New Roman"/>
          <w:sz w:val="28"/>
          <w:szCs w:val="28"/>
          <w:lang w:val="de-DE"/>
        </w:rPr>
        <w:t xml:space="preserve"> toá</w:t>
      </w:r>
      <w:r w:rsidR="00E718A9" w:rsidRPr="00D52D50">
        <w:rPr>
          <w:rFonts w:ascii="Times New Roman" w:hAnsi="Times New Roman" w:cs="Times New Roman"/>
          <w:sz w:val="28"/>
          <w:szCs w:val="28"/>
          <w:lang w:val="de-DE"/>
        </w:rPr>
        <w:t>n</w:t>
      </w:r>
      <w:r w:rsidR="00514A0F" w:rsidRPr="00D52D50">
        <w:rPr>
          <w:rFonts w:ascii="Times New Roman" w:hAnsi="Times New Roman" w:cs="Times New Roman"/>
          <w:sz w:val="28"/>
          <w:szCs w:val="28"/>
          <w:lang w:val="de-DE"/>
        </w:rPr>
        <w:t>.</w:t>
      </w:r>
    </w:p>
    <w:p w:rsidR="005A6EB7" w:rsidRPr="00D52D50" w:rsidRDefault="00642567" w:rsidP="00D52D50">
      <w:pPr>
        <w:spacing w:before="120" w:after="0" w:line="288" w:lineRule="auto"/>
        <w:ind w:firstLine="720"/>
        <w:jc w:val="both"/>
        <w:rPr>
          <w:rFonts w:ascii="Times New Roman" w:hAnsi="Times New Roman" w:cs="Times New Roman"/>
          <w:b/>
          <w:sz w:val="28"/>
          <w:szCs w:val="28"/>
          <w:lang w:val="nl-NL"/>
        </w:rPr>
      </w:pPr>
      <w:r w:rsidRPr="00D52D50">
        <w:rPr>
          <w:rFonts w:ascii="Times New Roman" w:hAnsi="Times New Roman" w:cs="Times New Roman"/>
          <w:b/>
          <w:sz w:val="28"/>
          <w:szCs w:val="28"/>
          <w:lang w:val="nl-NL"/>
        </w:rPr>
        <w:t>2</w:t>
      </w:r>
      <w:r w:rsidR="009A70C4" w:rsidRPr="00D52D50">
        <w:rPr>
          <w:rFonts w:ascii="Times New Roman" w:hAnsi="Times New Roman" w:cs="Times New Roman"/>
          <w:b/>
          <w:sz w:val="28"/>
          <w:szCs w:val="28"/>
          <w:lang w:val="nl-NL"/>
        </w:rPr>
        <w:t xml:space="preserve">. </w:t>
      </w:r>
      <w:r w:rsidR="00514A0F" w:rsidRPr="00D52D50">
        <w:rPr>
          <w:rFonts w:ascii="Times New Roman" w:hAnsi="Times New Roman" w:cs="Times New Roman"/>
          <w:b/>
          <w:sz w:val="28"/>
          <w:szCs w:val="28"/>
          <w:lang w:val="nl-NL"/>
        </w:rPr>
        <w:t>Đề xuất c</w:t>
      </w:r>
      <w:r w:rsidR="00500C71" w:rsidRPr="00D52D50">
        <w:rPr>
          <w:rFonts w:ascii="Times New Roman" w:hAnsi="Times New Roman" w:cs="Times New Roman"/>
          <w:b/>
          <w:sz w:val="28"/>
          <w:szCs w:val="28"/>
          <w:lang w:val="nl-NL"/>
        </w:rPr>
        <w:t xml:space="preserve">ác nội dung cụ thể </w:t>
      </w:r>
      <w:r w:rsidR="00A74246" w:rsidRPr="00D52D50">
        <w:rPr>
          <w:rFonts w:ascii="Times New Roman" w:hAnsi="Times New Roman" w:cs="Times New Roman"/>
          <w:b/>
          <w:sz w:val="28"/>
          <w:szCs w:val="28"/>
          <w:lang w:val="nl-NL"/>
        </w:rPr>
        <w:t>cần điều chỉnh</w:t>
      </w:r>
      <w:r w:rsidR="00BC33C5">
        <w:rPr>
          <w:rFonts w:ascii="Times New Roman" w:hAnsi="Times New Roman" w:cs="Times New Roman"/>
          <w:b/>
          <w:sz w:val="28"/>
          <w:szCs w:val="28"/>
          <w:lang w:val="nl-NL"/>
        </w:rPr>
        <w:t xml:space="preserve"> trong Luật Kế toán</w:t>
      </w:r>
    </w:p>
    <w:p w:rsidR="0098670B" w:rsidRPr="00D52D50" w:rsidRDefault="00BC33C5" w:rsidP="00D52D50">
      <w:pPr>
        <w:spacing w:before="120" w:after="0" w:line="288" w:lineRule="auto"/>
        <w:ind w:firstLine="720"/>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2.1.</w:t>
      </w:r>
      <w:r w:rsidR="0098670B" w:rsidRPr="00D52D50">
        <w:rPr>
          <w:rFonts w:ascii="Times New Roman" w:hAnsi="Times New Roman" w:cs="Times New Roman"/>
          <w:b/>
          <w:bCs/>
          <w:i/>
          <w:iCs/>
          <w:sz w:val="28"/>
          <w:szCs w:val="28"/>
          <w:lang w:val="en-US"/>
        </w:rPr>
        <w:t xml:space="preserve"> Rà soát các quy định để phù hợp với quá trình số hóa và chuyển đổi số trong kế toán</w:t>
      </w:r>
    </w:p>
    <w:p w:rsidR="00322CF0" w:rsidRPr="00D52D50" w:rsidRDefault="00322CF0"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Các quy định hiện nay về chứng từ, sổ kế toán, báo cáo tài chính và các tài liệu kế toán khác được chủ yếu hướng theo quy định trên giấy, đồng thời quy định thêm cho các trường hợp giao dịch điện tử. Vì vậy, các quy định về chứng từ </w:t>
      </w:r>
      <w:r w:rsidR="00BC5AF7" w:rsidRPr="00D52D50">
        <w:rPr>
          <w:rFonts w:ascii="Times New Roman" w:hAnsi="Times New Roman" w:cs="Times New Roman"/>
          <w:sz w:val="28"/>
          <w:szCs w:val="28"/>
          <w:lang w:val="nl-NL"/>
        </w:rPr>
        <w:t xml:space="preserve">kế toán điện tử, lập và lưu trữ chứng từ kế toán, ký chứng từ kế toán cần được quy định chủ yếu trên phương diện điện tử. Các trường hợp thực hiện trên giấy được quy định theo hướng quy định thêm do phát sinh ít và có xu hướng tiếp tục giảm cùng với việc chuyển đổi số. Mục tiêu cần đạt được là giúp các đơn vị có cơ sở thực hiện, xử lý và lưu giữ thông tin trên các ứng dụng, hạn chế việc in ấn, </w:t>
      </w:r>
      <w:r w:rsidR="00BC5AF7" w:rsidRPr="00D52D50">
        <w:rPr>
          <w:rFonts w:ascii="Times New Roman" w:hAnsi="Times New Roman" w:cs="Times New Roman"/>
          <w:sz w:val="28"/>
          <w:szCs w:val="28"/>
          <w:lang w:val="nl-NL"/>
        </w:rPr>
        <w:lastRenderedPageBreak/>
        <w:t>chuyển đổi chứng từ, tài liệu kế</w:t>
      </w:r>
      <w:r w:rsidR="00926A30" w:rsidRPr="00D52D50">
        <w:rPr>
          <w:rFonts w:ascii="Times New Roman" w:hAnsi="Times New Roman" w:cs="Times New Roman"/>
          <w:sz w:val="28"/>
          <w:szCs w:val="28"/>
          <w:lang w:val="nl-NL"/>
        </w:rPr>
        <w:t xml:space="preserve"> toán sang chứng từ, tài liệu trên giấy gây lãng phí.</w:t>
      </w:r>
    </w:p>
    <w:p w:rsidR="0098670B" w:rsidRPr="00D52D50" w:rsidRDefault="0098670B"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rPr>
        <w:t>Các quy định về chứng từ kế toán, sổ kế</w:t>
      </w:r>
      <w:r w:rsidR="00797723" w:rsidRPr="00D52D50">
        <w:rPr>
          <w:rFonts w:ascii="Times New Roman" w:hAnsi="Times New Roman" w:cs="Times New Roman"/>
          <w:sz w:val="28"/>
          <w:szCs w:val="28"/>
        </w:rPr>
        <w:t xml:space="preserve"> toán </w:t>
      </w:r>
      <w:r w:rsidR="00797723" w:rsidRPr="00D52D50">
        <w:rPr>
          <w:rFonts w:ascii="Times New Roman" w:hAnsi="Times New Roman" w:cs="Times New Roman"/>
          <w:sz w:val="28"/>
          <w:szCs w:val="28"/>
          <w:lang w:val="en-US"/>
        </w:rPr>
        <w:t>được xây dựng</w:t>
      </w:r>
      <w:r w:rsidRPr="00D52D50">
        <w:rPr>
          <w:rFonts w:ascii="Times New Roman" w:hAnsi="Times New Roman" w:cs="Times New Roman"/>
          <w:sz w:val="28"/>
          <w:szCs w:val="28"/>
        </w:rPr>
        <w:t xml:space="preserve"> </w:t>
      </w:r>
      <w:r w:rsidR="00797723" w:rsidRPr="00D52D50">
        <w:rPr>
          <w:rFonts w:ascii="Times New Roman" w:hAnsi="Times New Roman" w:cs="Times New Roman"/>
          <w:sz w:val="28"/>
          <w:szCs w:val="28"/>
          <w:lang w:val="en-US"/>
        </w:rPr>
        <w:t xml:space="preserve">quy định đối với hoạt động </w:t>
      </w:r>
      <w:r w:rsidRPr="00D52D50">
        <w:rPr>
          <w:rFonts w:ascii="Times New Roman" w:hAnsi="Times New Roman" w:cs="Times New Roman"/>
          <w:sz w:val="28"/>
          <w:szCs w:val="28"/>
        </w:rPr>
        <w:t xml:space="preserve">kế toán </w:t>
      </w:r>
      <w:r w:rsidR="00EE0E61" w:rsidRPr="00D52D50">
        <w:rPr>
          <w:rFonts w:ascii="Times New Roman" w:hAnsi="Times New Roman" w:cs="Times New Roman"/>
          <w:sz w:val="28"/>
          <w:szCs w:val="28"/>
          <w:lang w:val="en-US"/>
        </w:rPr>
        <w:t xml:space="preserve">ghi chép </w:t>
      </w:r>
      <w:r w:rsidRPr="00D52D50">
        <w:rPr>
          <w:rFonts w:ascii="Times New Roman" w:hAnsi="Times New Roman" w:cs="Times New Roman"/>
          <w:sz w:val="28"/>
          <w:szCs w:val="28"/>
        </w:rPr>
        <w:t>thủ công</w:t>
      </w:r>
      <w:r w:rsidR="00EE0E61" w:rsidRPr="00D52D50">
        <w:rPr>
          <w:rFonts w:ascii="Times New Roman" w:hAnsi="Times New Roman" w:cs="Times New Roman"/>
          <w:sz w:val="28"/>
          <w:szCs w:val="28"/>
          <w:lang w:val="en-US"/>
        </w:rPr>
        <w:t xml:space="preserve">, trên giấy. Ví dụ quy định </w:t>
      </w:r>
      <w:r w:rsidRPr="00D52D50">
        <w:rPr>
          <w:rFonts w:ascii="Times New Roman" w:hAnsi="Times New Roman" w:cs="Times New Roman"/>
          <w:sz w:val="28"/>
          <w:szCs w:val="28"/>
        </w:rPr>
        <w:t xml:space="preserve">khi viết chứng từ phải dùng bút mực, số và chữ viết phải liên tục, không ngắt quãng, chỗ trống phải gạch chéo, chứng từ phải lập đủ số liên theo quy định; ký chứng từ bằng mực </w:t>
      </w:r>
      <w:r w:rsidRPr="00D52D50">
        <w:rPr>
          <w:rFonts w:ascii="Times New Roman" w:hAnsi="Times New Roman" w:cs="Times New Roman"/>
          <w:sz w:val="28"/>
          <w:szCs w:val="28"/>
          <w:lang w:val="en-US"/>
        </w:rPr>
        <w:t xml:space="preserve">không </w:t>
      </w:r>
      <w:r w:rsidRPr="00D52D50">
        <w:rPr>
          <w:rFonts w:ascii="Times New Roman" w:hAnsi="Times New Roman" w:cs="Times New Roman"/>
          <w:sz w:val="28"/>
          <w:szCs w:val="28"/>
        </w:rPr>
        <w:t xml:space="preserve">phai, chữ ký trên chứng từ của 1 người phải thống nhất, đóng dấu giáp lai sổ kế toán, </w:t>
      </w:r>
      <w:r w:rsidRPr="00D52D50">
        <w:rPr>
          <w:rFonts w:ascii="Times New Roman" w:hAnsi="Times New Roman" w:cs="Times New Roman"/>
          <w:sz w:val="28"/>
          <w:szCs w:val="28"/>
          <w:lang w:val="sv-SE"/>
        </w:rPr>
        <w:t>sổ kế toán phải được ghi bằng bút mực; không ghi xen thêm vào phía trên hoặc phía dưới; không ghi chồng lên nhau; không ghi cách dòng; trường hợp ghi không hết trang phải gạch chéo phần không ghi; khi ghi hết trang phải cộng số liệu tổng cộng của trang và chuyển số liệu tổng cộng sang trang kế tiếp</w:t>
      </w:r>
      <w:r w:rsidR="00EE0E61" w:rsidRPr="00D52D50">
        <w:rPr>
          <w:rFonts w:ascii="Times New Roman" w:hAnsi="Times New Roman" w:cs="Times New Roman"/>
          <w:sz w:val="28"/>
          <w:szCs w:val="28"/>
        </w:rPr>
        <w:t>…</w:t>
      </w:r>
      <w:r w:rsidR="00EE0E61" w:rsidRPr="00D52D50">
        <w:rPr>
          <w:rFonts w:ascii="Times New Roman" w:hAnsi="Times New Roman" w:cs="Times New Roman"/>
          <w:sz w:val="28"/>
          <w:szCs w:val="28"/>
          <w:lang w:val="en-US"/>
        </w:rPr>
        <w:t>.</w:t>
      </w:r>
      <w:r w:rsidR="00797723" w:rsidRPr="00D52D50">
        <w:rPr>
          <w:rFonts w:ascii="Times New Roman" w:hAnsi="Times New Roman" w:cs="Times New Roman"/>
          <w:sz w:val="28"/>
          <w:szCs w:val="28"/>
          <w:lang w:val="en-US"/>
        </w:rPr>
        <w:t xml:space="preserve"> Các quy định về kế toán trên máy, dữ liệu điện tử chỉ được quy định bổ sung thêm, nên không được đầy đủ, toàn diện.</w:t>
      </w:r>
    </w:p>
    <w:p w:rsidR="000C3E00" w:rsidRPr="00D52D50" w:rsidRDefault="00991739" w:rsidP="00D52D50">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sv-SE" w:eastAsia="vi-VN"/>
        </w:rPr>
      </w:pPr>
      <w:r>
        <w:rPr>
          <w:rFonts w:ascii="Times New Roman" w:eastAsia="Times New Roman" w:hAnsi="Times New Roman" w:cs="Times New Roman"/>
          <w:color w:val="000000"/>
          <w:sz w:val="28"/>
          <w:szCs w:val="28"/>
          <w:lang w:val="sv-SE" w:eastAsia="vi-VN"/>
        </w:rPr>
        <w:t>Về thời hạn lưu trữ, Luật K</w:t>
      </w:r>
      <w:r w:rsidR="000C3E00" w:rsidRPr="00D52D50">
        <w:rPr>
          <w:rFonts w:ascii="Times New Roman" w:eastAsia="Times New Roman" w:hAnsi="Times New Roman" w:cs="Times New Roman"/>
          <w:color w:val="000000"/>
          <w:sz w:val="28"/>
          <w:szCs w:val="28"/>
          <w:lang w:val="sv-SE" w:eastAsia="vi-VN"/>
        </w:rPr>
        <w:t>ế toán (Điều 41) quy định về bảo quản, lưu trữ tài liệu kế toán</w:t>
      </w:r>
      <w:r w:rsidR="00406946">
        <w:rPr>
          <w:rStyle w:val="FootnoteReference"/>
          <w:rFonts w:ascii="Times New Roman" w:eastAsia="Times New Roman" w:hAnsi="Times New Roman" w:cs="Times New Roman"/>
          <w:color w:val="000000"/>
          <w:sz w:val="28"/>
          <w:szCs w:val="28"/>
          <w:lang w:val="sv-SE" w:eastAsia="vi-VN"/>
        </w:rPr>
        <w:footnoteReference w:id="3"/>
      </w:r>
      <w:r w:rsidR="00797723" w:rsidRPr="00D52D50">
        <w:rPr>
          <w:rFonts w:ascii="Times New Roman" w:eastAsia="Times New Roman" w:hAnsi="Times New Roman" w:cs="Times New Roman"/>
          <w:color w:val="000000"/>
          <w:sz w:val="28"/>
          <w:szCs w:val="28"/>
          <w:lang w:val="sv-SE" w:eastAsia="vi-VN"/>
        </w:rPr>
        <w:t>. T</w:t>
      </w:r>
      <w:r w:rsidR="000C3E00" w:rsidRPr="00D52D50">
        <w:rPr>
          <w:rFonts w:ascii="Times New Roman" w:eastAsia="Times New Roman" w:hAnsi="Times New Roman" w:cs="Times New Roman"/>
          <w:color w:val="000000"/>
          <w:sz w:val="28"/>
          <w:szCs w:val="28"/>
          <w:lang w:val="sv-SE" w:eastAsia="vi-VN"/>
        </w:rPr>
        <w:t>rên thực tế có những tài liệu kế toán</w:t>
      </w:r>
      <w:r w:rsidR="00797723" w:rsidRPr="00D52D50">
        <w:rPr>
          <w:rFonts w:ascii="Times New Roman" w:eastAsia="Times New Roman" w:hAnsi="Times New Roman" w:cs="Times New Roman"/>
          <w:color w:val="000000"/>
          <w:sz w:val="28"/>
          <w:szCs w:val="28"/>
          <w:lang w:val="sv-SE" w:eastAsia="vi-VN"/>
        </w:rPr>
        <w:t xml:space="preserve"> được quy định</w:t>
      </w:r>
      <w:r w:rsidR="000C3E00" w:rsidRPr="00D52D50">
        <w:rPr>
          <w:rFonts w:ascii="Times New Roman" w:eastAsia="Times New Roman" w:hAnsi="Times New Roman" w:cs="Times New Roman"/>
          <w:color w:val="000000"/>
          <w:sz w:val="28"/>
          <w:szCs w:val="28"/>
          <w:lang w:val="sv-SE" w:eastAsia="vi-VN"/>
        </w:rPr>
        <w:t xml:space="preserve"> có thời hạn lưu trữ là 5 năm, 10 năm, </w:t>
      </w:r>
      <w:r w:rsidR="00797723" w:rsidRPr="00D52D50">
        <w:rPr>
          <w:rFonts w:ascii="Times New Roman" w:eastAsia="Times New Roman" w:hAnsi="Times New Roman" w:cs="Times New Roman"/>
          <w:color w:val="000000"/>
          <w:sz w:val="28"/>
          <w:szCs w:val="28"/>
          <w:lang w:val="sv-SE" w:eastAsia="vi-VN"/>
        </w:rPr>
        <w:t xml:space="preserve">tuy nhiên </w:t>
      </w:r>
      <w:r w:rsidR="000C3E00" w:rsidRPr="00D52D50">
        <w:rPr>
          <w:rFonts w:ascii="Times New Roman" w:eastAsia="Times New Roman" w:hAnsi="Times New Roman" w:cs="Times New Roman"/>
          <w:color w:val="000000"/>
          <w:sz w:val="28"/>
          <w:szCs w:val="28"/>
          <w:lang w:val="sv-SE" w:eastAsia="vi-VN"/>
        </w:rPr>
        <w:t xml:space="preserve">những tài liệu này là căn cứ để lập cũng như liên quan đến tài liệu kế toán lưu trữ vĩnh viễn. </w:t>
      </w:r>
      <w:r w:rsidR="00797723" w:rsidRPr="00D52D50">
        <w:rPr>
          <w:rFonts w:ascii="Times New Roman" w:eastAsia="Times New Roman" w:hAnsi="Times New Roman" w:cs="Times New Roman"/>
          <w:color w:val="000000"/>
          <w:sz w:val="28"/>
          <w:szCs w:val="28"/>
          <w:lang w:val="sv-SE" w:eastAsia="vi-VN"/>
        </w:rPr>
        <w:t>Vì vậy quy định như trên</w:t>
      </w:r>
      <w:r w:rsidR="000C3E00" w:rsidRPr="00D52D50">
        <w:rPr>
          <w:rFonts w:ascii="Times New Roman" w:eastAsia="Times New Roman" w:hAnsi="Times New Roman" w:cs="Times New Roman"/>
          <w:color w:val="000000"/>
          <w:sz w:val="28"/>
          <w:szCs w:val="28"/>
          <w:lang w:val="sv-SE" w:eastAsia="vi-VN"/>
        </w:rPr>
        <w:t xml:space="preserve"> sẽ gây khó khăn trong việc xác định </w:t>
      </w:r>
      <w:r w:rsidR="00797723" w:rsidRPr="00D52D50">
        <w:rPr>
          <w:rFonts w:ascii="Times New Roman" w:eastAsia="Times New Roman" w:hAnsi="Times New Roman" w:cs="Times New Roman"/>
          <w:color w:val="000000"/>
          <w:sz w:val="28"/>
          <w:szCs w:val="28"/>
          <w:lang w:val="sv-SE" w:eastAsia="vi-VN"/>
        </w:rPr>
        <w:t xml:space="preserve">việc </w:t>
      </w:r>
      <w:r w:rsidR="000C3E00" w:rsidRPr="00D52D50">
        <w:rPr>
          <w:rFonts w:ascii="Times New Roman" w:eastAsia="Times New Roman" w:hAnsi="Times New Roman" w:cs="Times New Roman"/>
          <w:color w:val="000000"/>
          <w:sz w:val="28"/>
          <w:szCs w:val="28"/>
          <w:lang w:val="sv-SE" w:eastAsia="vi-VN"/>
        </w:rPr>
        <w:t xml:space="preserve">tiêu hủy các tài liệu kế toán có thời hạn lưu trữ khác nhau trong cùng </w:t>
      </w:r>
      <w:r>
        <w:rPr>
          <w:rFonts w:ascii="Times New Roman" w:eastAsia="Times New Roman" w:hAnsi="Times New Roman" w:cs="Times New Roman"/>
          <w:color w:val="000000"/>
          <w:sz w:val="28"/>
          <w:szCs w:val="28"/>
          <w:lang w:val="sv-SE" w:eastAsia="vi-VN"/>
        </w:rPr>
        <w:t>một</w:t>
      </w:r>
      <w:r w:rsidR="000C3E00" w:rsidRPr="00D52D50">
        <w:rPr>
          <w:rFonts w:ascii="Times New Roman" w:eastAsia="Times New Roman" w:hAnsi="Times New Roman" w:cs="Times New Roman"/>
          <w:color w:val="000000"/>
          <w:sz w:val="28"/>
          <w:szCs w:val="28"/>
          <w:lang w:val="sv-SE" w:eastAsia="vi-VN"/>
        </w:rPr>
        <w:t xml:space="preserve"> bộ hồ sơ. Vấn đề này còn khó khăn hơn khi thực hiện lưu trữ trên máy, khi các dữ liệu c</w:t>
      </w:r>
      <w:r w:rsidR="00797723" w:rsidRPr="00D52D50">
        <w:rPr>
          <w:rFonts w:ascii="Times New Roman" w:eastAsia="Times New Roman" w:hAnsi="Times New Roman" w:cs="Times New Roman"/>
          <w:color w:val="000000"/>
          <w:sz w:val="28"/>
          <w:szCs w:val="28"/>
          <w:lang w:val="sv-SE" w:eastAsia="vi-VN"/>
        </w:rPr>
        <w:t>ó mối quan hệ liên kết với nhau, tạo thành cơ sở dữ liệu, việc tiêu hủy tài liệu kế toán sẽ ảnh hưởng đến toàn bộ dữ liệu của đơn vị.</w:t>
      </w:r>
    </w:p>
    <w:p w:rsidR="0023404C" w:rsidRPr="00D52D50" w:rsidRDefault="0023404C" w:rsidP="00D52D50">
      <w:pPr>
        <w:spacing w:before="120" w:after="0" w:line="288" w:lineRule="auto"/>
        <w:ind w:firstLine="720"/>
        <w:jc w:val="both"/>
        <w:rPr>
          <w:rFonts w:ascii="Times New Roman" w:hAnsi="Times New Roman" w:cs="Times New Roman"/>
          <w:bCs/>
          <w:iCs/>
          <w:sz w:val="28"/>
          <w:szCs w:val="28"/>
          <w:lang w:val="en-US"/>
        </w:rPr>
      </w:pPr>
      <w:r w:rsidRPr="00D52D50">
        <w:rPr>
          <w:rFonts w:ascii="Times New Roman" w:hAnsi="Times New Roman" w:cs="Times New Roman"/>
          <w:bCs/>
          <w:iCs/>
          <w:sz w:val="28"/>
          <w:szCs w:val="28"/>
          <w:lang w:val="en-US"/>
        </w:rPr>
        <w:t>Để đáp ứng yêu cầu số</w:t>
      </w:r>
      <w:r w:rsidR="00712945" w:rsidRPr="00D52D50">
        <w:rPr>
          <w:rFonts w:ascii="Times New Roman" w:hAnsi="Times New Roman" w:cs="Times New Roman"/>
          <w:bCs/>
          <w:iCs/>
          <w:sz w:val="28"/>
          <w:szCs w:val="28"/>
          <w:lang w:val="en-US"/>
        </w:rPr>
        <w:t xml:space="preserve"> hóa</w:t>
      </w:r>
      <w:r w:rsidRPr="00D52D50">
        <w:rPr>
          <w:rFonts w:ascii="Times New Roman" w:hAnsi="Times New Roman" w:cs="Times New Roman"/>
          <w:bCs/>
          <w:iCs/>
          <w:sz w:val="28"/>
          <w:szCs w:val="28"/>
          <w:lang w:val="en-US"/>
        </w:rPr>
        <w:t xml:space="preserve"> và chuyển đổi số, một số quy định trong Luật Kế toán </w:t>
      </w:r>
      <w:r w:rsidR="00712945" w:rsidRPr="00D52D50">
        <w:rPr>
          <w:rFonts w:ascii="Times New Roman" w:hAnsi="Times New Roman" w:cs="Times New Roman"/>
          <w:bCs/>
          <w:iCs/>
          <w:sz w:val="28"/>
          <w:szCs w:val="28"/>
          <w:lang w:val="en-US"/>
        </w:rPr>
        <w:t>cần được nghiên cứu, chỉnh sửa như sau</w:t>
      </w:r>
      <w:r w:rsidRPr="00D52D50">
        <w:rPr>
          <w:rFonts w:ascii="Times New Roman" w:hAnsi="Times New Roman" w:cs="Times New Roman"/>
          <w:bCs/>
          <w:iCs/>
          <w:sz w:val="28"/>
          <w:szCs w:val="28"/>
          <w:lang w:val="en-US"/>
        </w:rPr>
        <w:t>:</w:t>
      </w:r>
    </w:p>
    <w:p w:rsidR="004C632E" w:rsidRPr="00D52D50" w:rsidRDefault="0023404C" w:rsidP="00D52D50">
      <w:pPr>
        <w:spacing w:before="120" w:after="0" w:line="288" w:lineRule="auto"/>
        <w:ind w:firstLine="720"/>
        <w:jc w:val="both"/>
        <w:rPr>
          <w:rFonts w:ascii="Times New Roman" w:hAnsi="Times New Roman" w:cs="Times New Roman"/>
          <w:b/>
          <w:bCs/>
          <w:i/>
          <w:iCs/>
          <w:sz w:val="28"/>
          <w:szCs w:val="28"/>
          <w:lang w:val="en-US"/>
        </w:rPr>
      </w:pPr>
      <w:r w:rsidRPr="00D52D50">
        <w:rPr>
          <w:rFonts w:ascii="Times New Roman" w:hAnsi="Times New Roman" w:cs="Times New Roman"/>
          <w:sz w:val="28"/>
          <w:szCs w:val="28"/>
          <w:lang w:val="en-US"/>
        </w:rPr>
        <w:t xml:space="preserve">- </w:t>
      </w:r>
      <w:r w:rsidR="00712945" w:rsidRPr="00D52D50">
        <w:rPr>
          <w:rFonts w:ascii="Times New Roman" w:hAnsi="Times New Roman" w:cs="Times New Roman"/>
          <w:sz w:val="28"/>
          <w:szCs w:val="28"/>
          <w:lang w:val="en-US"/>
        </w:rPr>
        <w:t xml:space="preserve">Rà soát các </w:t>
      </w:r>
      <w:r w:rsidR="004C632E" w:rsidRPr="00D52D50">
        <w:rPr>
          <w:rFonts w:ascii="Times New Roman" w:hAnsi="Times New Roman" w:cs="Times New Roman"/>
          <w:sz w:val="28"/>
          <w:szCs w:val="28"/>
        </w:rPr>
        <w:t xml:space="preserve">quy định về chứng từ kế toán, </w:t>
      </w:r>
      <w:r w:rsidR="00CA4A42" w:rsidRPr="00D52D50">
        <w:rPr>
          <w:rFonts w:ascii="Times New Roman" w:hAnsi="Times New Roman" w:cs="Times New Roman"/>
          <w:sz w:val="28"/>
          <w:szCs w:val="28"/>
        </w:rPr>
        <w:t xml:space="preserve">sổ kế toán, </w:t>
      </w:r>
      <w:r w:rsidR="004C632E" w:rsidRPr="00D52D50">
        <w:rPr>
          <w:rFonts w:ascii="Times New Roman" w:hAnsi="Times New Roman" w:cs="Times New Roman"/>
          <w:sz w:val="28"/>
          <w:szCs w:val="28"/>
        </w:rPr>
        <w:t xml:space="preserve">sữa chữa sai sót kế toán </w:t>
      </w:r>
      <w:r w:rsidR="00712945" w:rsidRPr="00D52D50">
        <w:rPr>
          <w:rFonts w:ascii="Times New Roman" w:hAnsi="Times New Roman" w:cs="Times New Roman"/>
          <w:sz w:val="28"/>
          <w:szCs w:val="28"/>
          <w:lang w:val="en-US"/>
        </w:rPr>
        <w:t>không</w:t>
      </w:r>
      <w:r w:rsidR="004C632E" w:rsidRPr="00D52D50">
        <w:rPr>
          <w:rFonts w:ascii="Times New Roman" w:hAnsi="Times New Roman" w:cs="Times New Roman"/>
          <w:sz w:val="28"/>
          <w:szCs w:val="28"/>
        </w:rPr>
        <w:t xml:space="preserve"> phù hợp với </w:t>
      </w:r>
      <w:r w:rsidR="00712945" w:rsidRPr="00D52D50">
        <w:rPr>
          <w:rFonts w:ascii="Times New Roman" w:hAnsi="Times New Roman" w:cs="Times New Roman"/>
          <w:sz w:val="28"/>
          <w:szCs w:val="28"/>
          <w:lang w:val="en-US"/>
        </w:rPr>
        <w:t>thực tế ứng dụng</w:t>
      </w:r>
      <w:r w:rsidR="004C632E" w:rsidRPr="00D52D50">
        <w:rPr>
          <w:rFonts w:ascii="Times New Roman" w:hAnsi="Times New Roman" w:cs="Times New Roman"/>
          <w:sz w:val="28"/>
          <w:szCs w:val="28"/>
        </w:rPr>
        <w:t xml:space="preserve"> công nghệ thông tin hiện nay</w:t>
      </w:r>
      <w:r w:rsidR="00712945" w:rsidRPr="00D52D50">
        <w:rPr>
          <w:rFonts w:ascii="Times New Roman" w:hAnsi="Times New Roman" w:cs="Times New Roman"/>
          <w:sz w:val="28"/>
          <w:szCs w:val="28"/>
          <w:lang w:val="en-US"/>
        </w:rPr>
        <w:t>,</w:t>
      </w:r>
      <w:r w:rsidR="004C632E" w:rsidRPr="00D52D50">
        <w:rPr>
          <w:rFonts w:ascii="Times New Roman" w:hAnsi="Times New Roman" w:cs="Times New Roman"/>
          <w:sz w:val="28"/>
          <w:szCs w:val="28"/>
        </w:rPr>
        <w:t xml:space="preserve"> cần phải được sửa đổi cho phù hợp.</w:t>
      </w:r>
    </w:p>
    <w:p w:rsidR="004C632E" w:rsidRPr="00D52D50" w:rsidRDefault="0023404C"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xml:space="preserve">- </w:t>
      </w:r>
      <w:r w:rsidR="00CA4A42" w:rsidRPr="00D52D50">
        <w:rPr>
          <w:rFonts w:ascii="Times New Roman" w:hAnsi="Times New Roman" w:cs="Times New Roman"/>
          <w:sz w:val="28"/>
          <w:szCs w:val="28"/>
          <w:lang w:val="en-US"/>
        </w:rPr>
        <w:t>Rà soát các quy định về</w:t>
      </w:r>
      <w:r w:rsidR="004C632E" w:rsidRPr="00D52D50">
        <w:rPr>
          <w:rFonts w:ascii="Times New Roman" w:hAnsi="Times New Roman" w:cs="Times New Roman"/>
          <w:sz w:val="28"/>
          <w:szCs w:val="28"/>
        </w:rPr>
        <w:t xml:space="preserve"> chữ ký trên chứng từ kế toán (ký tất cả các liên chứng từ bằng bút mực xanh)</w:t>
      </w:r>
      <w:r w:rsidR="00CA4A42" w:rsidRPr="00D52D50">
        <w:rPr>
          <w:rFonts w:ascii="Times New Roman" w:hAnsi="Times New Roman" w:cs="Times New Roman"/>
          <w:sz w:val="28"/>
          <w:szCs w:val="28"/>
          <w:lang w:val="en-US"/>
        </w:rPr>
        <w:t>, tài liệu kế toán</w:t>
      </w:r>
      <w:r w:rsidR="00DA1255" w:rsidRPr="00D52D50">
        <w:rPr>
          <w:rFonts w:ascii="Times New Roman" w:hAnsi="Times New Roman" w:cs="Times New Roman"/>
          <w:sz w:val="28"/>
          <w:szCs w:val="28"/>
          <w:lang w:val="en-US"/>
        </w:rPr>
        <w:t xml:space="preserve"> và các</w:t>
      </w:r>
      <w:r w:rsidR="008825DC" w:rsidRPr="00D52D50">
        <w:rPr>
          <w:rFonts w:ascii="Times New Roman" w:hAnsi="Times New Roman" w:cs="Times New Roman"/>
          <w:sz w:val="28"/>
          <w:szCs w:val="28"/>
          <w:lang w:val="en-US"/>
        </w:rPr>
        <w:t xml:space="preserve"> nội dung khác liên quan</w:t>
      </w:r>
      <w:r w:rsidR="00CA4A42" w:rsidRPr="00D52D50">
        <w:rPr>
          <w:rFonts w:ascii="Times New Roman" w:hAnsi="Times New Roman" w:cs="Times New Roman"/>
          <w:sz w:val="28"/>
          <w:szCs w:val="28"/>
          <w:lang w:val="en-US"/>
        </w:rPr>
        <w:t>, để</w:t>
      </w:r>
      <w:r w:rsidR="004C632E" w:rsidRPr="00D52D50">
        <w:rPr>
          <w:rFonts w:ascii="Times New Roman" w:hAnsi="Times New Roman" w:cs="Times New Roman"/>
          <w:sz w:val="28"/>
          <w:szCs w:val="28"/>
        </w:rPr>
        <w:t xml:space="preserve"> có sửa đổi phù hợp với việc </w:t>
      </w:r>
      <w:r w:rsidR="00CA4A42" w:rsidRPr="00D52D50">
        <w:rPr>
          <w:rFonts w:ascii="Times New Roman" w:hAnsi="Times New Roman" w:cs="Times New Roman"/>
          <w:sz w:val="28"/>
          <w:szCs w:val="28"/>
          <w:lang w:val="en-US"/>
        </w:rPr>
        <w:t>tạo lập, luân chuyển, xử</w:t>
      </w:r>
      <w:r w:rsidR="00D52358">
        <w:rPr>
          <w:rFonts w:ascii="Times New Roman" w:hAnsi="Times New Roman" w:cs="Times New Roman"/>
          <w:sz w:val="28"/>
          <w:szCs w:val="28"/>
          <w:lang w:val="en-US"/>
        </w:rPr>
        <w:t xml:space="preserve"> lý và</w:t>
      </w:r>
      <w:r w:rsidR="00CA4A42" w:rsidRPr="00D52D50">
        <w:rPr>
          <w:rFonts w:ascii="Times New Roman" w:hAnsi="Times New Roman" w:cs="Times New Roman"/>
          <w:sz w:val="28"/>
          <w:szCs w:val="28"/>
          <w:lang w:val="en-US"/>
        </w:rPr>
        <w:t xml:space="preserve"> </w:t>
      </w:r>
      <w:r w:rsidR="004C632E" w:rsidRPr="00D52D50">
        <w:rPr>
          <w:rFonts w:ascii="Times New Roman" w:hAnsi="Times New Roman" w:cs="Times New Roman"/>
          <w:sz w:val="28"/>
          <w:szCs w:val="28"/>
        </w:rPr>
        <w:t>lưu trữ bằng phương tiện điện tử</w:t>
      </w:r>
      <w:r w:rsidR="00CA4A42" w:rsidRPr="00D52D50">
        <w:rPr>
          <w:rFonts w:ascii="Times New Roman" w:hAnsi="Times New Roman" w:cs="Times New Roman"/>
          <w:sz w:val="28"/>
          <w:szCs w:val="28"/>
        </w:rPr>
        <w:t xml:space="preserve">, icloud… </w:t>
      </w:r>
    </w:p>
    <w:p w:rsidR="0023404C" w:rsidRPr="00D52D50" w:rsidRDefault="00BC33C5" w:rsidP="00D52D50">
      <w:pPr>
        <w:spacing w:before="120" w:after="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R</w:t>
      </w:r>
      <w:r w:rsidR="0023404C" w:rsidRPr="00D52D50">
        <w:rPr>
          <w:rFonts w:ascii="Times New Roman" w:hAnsi="Times New Roman" w:cs="Times New Roman"/>
          <w:sz w:val="28"/>
          <w:szCs w:val="28"/>
          <w:lang w:val="nl-NL"/>
        </w:rPr>
        <w:t xml:space="preserve">à soát các quy định liên quan đến giao dịch kinh tế trên môi trường điện tử, thực tế ứng dụng công nghệ thông tin, công nghệ số trong việc giao dịch </w:t>
      </w:r>
      <w:r w:rsidR="0023404C" w:rsidRPr="00D52D50">
        <w:rPr>
          <w:rFonts w:ascii="Times New Roman" w:hAnsi="Times New Roman" w:cs="Times New Roman"/>
          <w:sz w:val="28"/>
          <w:szCs w:val="28"/>
          <w:lang w:val="nl-NL"/>
        </w:rPr>
        <w:lastRenderedPageBreak/>
        <w:t xml:space="preserve">kinh tế, thực tế của việc thực hiện các quy định về giao dịch điện tử. Các nội dung này cần phù hợp, đồng bộ với việc triển khai hóa đơn điện tử trên </w:t>
      </w:r>
      <w:r>
        <w:rPr>
          <w:rFonts w:ascii="Times New Roman" w:hAnsi="Times New Roman" w:cs="Times New Roman"/>
          <w:sz w:val="28"/>
          <w:szCs w:val="28"/>
          <w:lang w:val="nl-NL"/>
        </w:rPr>
        <w:t>phạm vi toàn quốc</w:t>
      </w:r>
      <w:r w:rsidR="0023404C" w:rsidRPr="00D52D50">
        <w:rPr>
          <w:rFonts w:ascii="Times New Roman" w:hAnsi="Times New Roman" w:cs="Times New Roman"/>
          <w:sz w:val="28"/>
          <w:szCs w:val="28"/>
          <w:lang w:val="nl-NL"/>
        </w:rPr>
        <w:t>.</w:t>
      </w:r>
    </w:p>
    <w:p w:rsidR="00B03CA8" w:rsidRPr="00D52D50" w:rsidRDefault="00D52358" w:rsidP="00D52D50">
      <w:pPr>
        <w:spacing w:before="120" w:after="0" w:line="288" w:lineRule="auto"/>
        <w:ind w:firstLine="720"/>
        <w:jc w:val="both"/>
        <w:rPr>
          <w:rFonts w:ascii="Times New Roman" w:hAnsi="Times New Roman" w:cs="Times New Roman"/>
          <w:b/>
          <w:i/>
          <w:sz w:val="28"/>
          <w:szCs w:val="28"/>
          <w:lang w:val="nl-NL"/>
        </w:rPr>
      </w:pPr>
      <w:r>
        <w:rPr>
          <w:rFonts w:ascii="Times New Roman" w:hAnsi="Times New Roman" w:cs="Times New Roman"/>
          <w:b/>
          <w:i/>
          <w:sz w:val="28"/>
          <w:szCs w:val="28"/>
          <w:lang w:val="nl-NL"/>
        </w:rPr>
        <w:t>2.2.</w:t>
      </w:r>
      <w:r w:rsidR="00B03CA8" w:rsidRPr="00D52D50">
        <w:rPr>
          <w:rFonts w:ascii="Times New Roman" w:hAnsi="Times New Roman" w:cs="Times New Roman"/>
          <w:b/>
          <w:i/>
          <w:sz w:val="28"/>
          <w:szCs w:val="28"/>
          <w:lang w:val="nl-NL"/>
        </w:rPr>
        <w:t xml:space="preserve"> Về chuẩn mực kế toán doanh nghiệp</w:t>
      </w:r>
    </w:p>
    <w:p w:rsidR="00B03CA8" w:rsidRPr="00D52358" w:rsidRDefault="00B03CA8" w:rsidP="00D52358">
      <w:pPr>
        <w:widowControl w:val="0"/>
        <w:tabs>
          <w:tab w:val="left" w:pos="0"/>
        </w:tabs>
        <w:autoSpaceDE w:val="0"/>
        <w:autoSpaceDN w:val="0"/>
        <w:adjustRightInd w:val="0"/>
        <w:spacing w:before="120" w:after="0" w:line="288" w:lineRule="auto"/>
        <w:ind w:firstLine="567"/>
        <w:jc w:val="both"/>
        <w:rPr>
          <w:color w:val="000000"/>
          <w:sz w:val="28"/>
          <w:szCs w:val="28"/>
          <w:lang w:val="en-US"/>
        </w:rPr>
      </w:pPr>
      <w:r w:rsidRPr="00D52D50">
        <w:rPr>
          <w:rFonts w:ascii="Times New Roman" w:hAnsi="Times New Roman" w:cs="Times New Roman"/>
          <w:sz w:val="28"/>
          <w:szCs w:val="28"/>
        </w:rPr>
        <w:tab/>
      </w:r>
      <w:r w:rsidRPr="00D52D50">
        <w:rPr>
          <w:rFonts w:ascii="Times New Roman" w:hAnsi="Times New Roman" w:cs="Times New Roman"/>
          <w:sz w:val="28"/>
          <w:szCs w:val="28"/>
          <w:lang w:val="en-US"/>
        </w:rPr>
        <w:t xml:space="preserve">Luật Kế toán 2015 </w:t>
      </w:r>
      <w:r w:rsidR="003F27A4" w:rsidRPr="00D52D50">
        <w:rPr>
          <w:rFonts w:ascii="Times New Roman" w:hAnsi="Times New Roman" w:cs="Times New Roman"/>
          <w:sz w:val="28"/>
          <w:szCs w:val="28"/>
          <w:lang w:val="en-US"/>
        </w:rPr>
        <w:t xml:space="preserve">(Điều 7) </w:t>
      </w:r>
      <w:r w:rsidRPr="00D52D50">
        <w:rPr>
          <w:rFonts w:ascii="Times New Roman" w:hAnsi="Times New Roman" w:cs="Times New Roman"/>
          <w:sz w:val="28"/>
          <w:szCs w:val="28"/>
          <w:lang w:val="en-US"/>
        </w:rPr>
        <w:t xml:space="preserve">giao cho Bộ Tài chính quy định chuẩn mực kế toán, chuẩn mực đạo đức nghề nghiệp kế toán trên cơ sở chuẩn mực quốc tế về kế toán phù hợp với điều kiện của Việt Nam. Trên thực tế, </w:t>
      </w:r>
      <w:r w:rsidRPr="00D52D50">
        <w:rPr>
          <w:rFonts w:ascii="Times New Roman" w:hAnsi="Times New Roman" w:cs="Times New Roman"/>
          <w:sz w:val="28"/>
          <w:szCs w:val="28"/>
        </w:rPr>
        <w:t xml:space="preserve">Bộ Tài chính đã ban hành 26 </w:t>
      </w:r>
      <w:r w:rsidRPr="00D52D50">
        <w:rPr>
          <w:rFonts w:ascii="Times New Roman" w:hAnsi="Times New Roman" w:cs="Times New Roman"/>
          <w:bCs/>
          <w:sz w:val="28"/>
          <w:szCs w:val="28"/>
        </w:rPr>
        <w:t>chuẩn mực kế toán doanh nghiệp</w:t>
      </w:r>
      <w:r w:rsidRPr="00D52D50">
        <w:rPr>
          <w:rFonts w:ascii="Times New Roman" w:hAnsi="Times New Roman" w:cs="Times New Roman"/>
          <w:sz w:val="28"/>
          <w:szCs w:val="28"/>
          <w:lang w:val="en-US"/>
        </w:rPr>
        <w:t xml:space="preserve">, cùng với </w:t>
      </w:r>
      <w:r w:rsidRPr="00D52D50">
        <w:rPr>
          <w:rFonts w:ascii="Times New Roman" w:hAnsi="Times New Roman" w:cs="Times New Roman"/>
          <w:sz w:val="28"/>
          <w:szCs w:val="28"/>
        </w:rPr>
        <w:t xml:space="preserve">các chế độ kế toán áp dụng cho tất cả các doanh nghiệp thuộc mọi lĩnh vực, thành phần kinh tế hoạt động trên lãnh thổ Việt </w:t>
      </w:r>
      <w:r w:rsidRPr="00D52358">
        <w:rPr>
          <w:rFonts w:ascii="Times New Roman" w:hAnsi="Times New Roman" w:cs="Times New Roman"/>
          <w:sz w:val="28"/>
          <w:szCs w:val="28"/>
        </w:rPr>
        <w:t>Nam</w:t>
      </w:r>
      <w:r w:rsidR="00D52358" w:rsidRPr="00D52358">
        <w:rPr>
          <w:rFonts w:ascii="Times New Roman" w:hAnsi="Times New Roman" w:cs="Times New Roman"/>
          <w:sz w:val="28"/>
          <w:szCs w:val="28"/>
          <w:lang w:val="en-US"/>
        </w:rPr>
        <w:t>.</w:t>
      </w:r>
      <w:r w:rsidR="00D52358">
        <w:rPr>
          <w:rFonts w:ascii="Times New Roman" w:hAnsi="Times New Roman" w:cs="Times New Roman"/>
          <w:sz w:val="28"/>
          <w:szCs w:val="28"/>
          <w:lang w:val="en-US"/>
        </w:rPr>
        <w:t xml:space="preserve"> </w:t>
      </w:r>
      <w:r w:rsidRPr="00D52358">
        <w:rPr>
          <w:rFonts w:ascii="Times New Roman" w:hAnsi="Times New Roman" w:cs="Times New Roman"/>
          <w:color w:val="000000"/>
          <w:sz w:val="28"/>
          <w:szCs w:val="28"/>
        </w:rPr>
        <w:t>Tuy nhiên trong giai đoạn 20</w:t>
      </w:r>
      <w:r w:rsidR="006877E5" w:rsidRPr="00D52358">
        <w:rPr>
          <w:rFonts w:ascii="Times New Roman" w:hAnsi="Times New Roman" w:cs="Times New Roman"/>
          <w:color w:val="000000"/>
          <w:sz w:val="28"/>
          <w:szCs w:val="28"/>
        </w:rPr>
        <w:t>1</w:t>
      </w:r>
      <w:r w:rsidRPr="00D52358">
        <w:rPr>
          <w:rFonts w:ascii="Times New Roman" w:hAnsi="Times New Roman" w:cs="Times New Roman"/>
          <w:color w:val="000000"/>
          <w:sz w:val="28"/>
          <w:szCs w:val="28"/>
        </w:rPr>
        <w:t>1 - 2020, các chuẩn mực này chưa được cập nhật và ban hành đầy đủ. Vì vậy, trước các yêu cầu của nền kinh tế xã hội, hội nhập kinh tế và sự phát triển của công nghệ thông tin, sau khi báo cáo Thủ tướng Chính phủ, ngày</w:t>
      </w:r>
      <w:r w:rsidRPr="00D52358">
        <w:rPr>
          <w:rFonts w:ascii="Times New Roman" w:hAnsi="Times New Roman" w:cs="Times New Roman"/>
          <w:color w:val="000000"/>
          <w:sz w:val="28"/>
          <w:szCs w:val="28"/>
          <w:lang w:val="sv-SE"/>
        </w:rPr>
        <w:t xml:space="preserve"> 16/3/2020 Bộ trưởng Bộ Tài chính đã ban hành Quyết định số 345/QĐ-BTC phê duyệt Đề án áp dụng chuẩn mực báo cáo tài chính tại Việt Nam</w:t>
      </w:r>
      <w:r w:rsidR="00D52358">
        <w:rPr>
          <w:rFonts w:ascii="Times New Roman" w:hAnsi="Times New Roman" w:cs="Times New Roman"/>
          <w:color w:val="000000"/>
          <w:sz w:val="28"/>
          <w:szCs w:val="28"/>
          <w:lang w:val="en-US"/>
        </w:rPr>
        <w:t>.</w:t>
      </w:r>
    </w:p>
    <w:p w:rsidR="00857549" w:rsidRPr="00D52D50" w:rsidRDefault="00D52358" w:rsidP="00D52D50">
      <w:pPr>
        <w:spacing w:before="120" w:after="0" w:line="28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Phương án triển khai chuẩn mực kế toán là dài hạn</w:t>
      </w:r>
      <w:r w:rsidR="00B03CA8" w:rsidRPr="00D52D5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vì vậy </w:t>
      </w:r>
      <w:r w:rsidR="00B03CA8" w:rsidRPr="00D52D50">
        <w:rPr>
          <w:rFonts w:ascii="Times New Roman" w:hAnsi="Times New Roman" w:cs="Times New Roman"/>
          <w:sz w:val="28"/>
          <w:szCs w:val="28"/>
          <w:lang w:val="en-US"/>
        </w:rPr>
        <w:t xml:space="preserve">Luật Kế toán có thể cần có </w:t>
      </w:r>
      <w:r w:rsidR="00B03CA8" w:rsidRPr="00D52D50">
        <w:rPr>
          <w:rFonts w:ascii="Times New Roman" w:hAnsi="Times New Roman" w:cs="Times New Roman"/>
          <w:sz w:val="28"/>
          <w:szCs w:val="28"/>
        </w:rPr>
        <w:t xml:space="preserve">quy định rõ </w:t>
      </w:r>
      <w:r w:rsidR="00B03CA8" w:rsidRPr="00D52D50">
        <w:rPr>
          <w:rFonts w:ascii="Times New Roman" w:hAnsi="Times New Roman" w:cs="Times New Roman"/>
          <w:sz w:val="28"/>
          <w:szCs w:val="28"/>
          <w:lang w:val="en-US"/>
        </w:rPr>
        <w:t xml:space="preserve">hơn </w:t>
      </w:r>
      <w:r w:rsidR="00B03CA8" w:rsidRPr="00D52D50">
        <w:rPr>
          <w:rFonts w:ascii="Times New Roman" w:hAnsi="Times New Roman" w:cs="Times New Roman"/>
          <w:sz w:val="28"/>
          <w:szCs w:val="28"/>
        </w:rPr>
        <w:t xml:space="preserve">về việc cho phép các </w:t>
      </w:r>
      <w:r w:rsidR="006877E5">
        <w:rPr>
          <w:rFonts w:ascii="Times New Roman" w:hAnsi="Times New Roman" w:cs="Times New Roman"/>
          <w:sz w:val="28"/>
          <w:szCs w:val="28"/>
          <w:lang w:val="en-US"/>
        </w:rPr>
        <w:t>doanh nghiệp</w:t>
      </w:r>
      <w:r w:rsidR="00B03CA8" w:rsidRPr="00D52D50">
        <w:rPr>
          <w:rFonts w:ascii="Times New Roman" w:hAnsi="Times New Roman" w:cs="Times New Roman"/>
          <w:sz w:val="28"/>
          <w:szCs w:val="28"/>
        </w:rPr>
        <w:t xml:space="preserve"> tại Việt Nam có thể được áp dụng chuẩn mực BCTC quốc tế theo hướng dẫn của </w:t>
      </w:r>
      <w:r>
        <w:rPr>
          <w:rFonts w:ascii="Times New Roman" w:hAnsi="Times New Roman" w:cs="Times New Roman"/>
          <w:sz w:val="28"/>
          <w:szCs w:val="28"/>
          <w:lang w:val="en-US"/>
        </w:rPr>
        <w:t>Bộ Tài chính</w:t>
      </w:r>
      <w:r w:rsidR="00B03CA8" w:rsidRPr="00D52D50">
        <w:rPr>
          <w:rFonts w:ascii="Times New Roman" w:hAnsi="Times New Roman" w:cs="Times New Roman"/>
          <w:sz w:val="28"/>
          <w:szCs w:val="28"/>
          <w:lang w:val="en-US"/>
        </w:rPr>
        <w:t>.</w:t>
      </w:r>
      <w:r w:rsidR="00857549" w:rsidRPr="00D52D50">
        <w:rPr>
          <w:rFonts w:ascii="Times New Roman" w:hAnsi="Times New Roman" w:cs="Times New Roman"/>
          <w:sz w:val="28"/>
          <w:szCs w:val="28"/>
          <w:lang w:val="en-US"/>
        </w:rPr>
        <w:t xml:space="preserve"> Ngoài ra</w:t>
      </w:r>
      <w:r w:rsidR="00857549" w:rsidRPr="00D52D50">
        <w:rPr>
          <w:rFonts w:ascii="Times New Roman" w:hAnsi="Times New Roman" w:cs="Times New Roman"/>
          <w:sz w:val="28"/>
          <w:szCs w:val="28"/>
        </w:rPr>
        <w:t xml:space="preserve"> </w:t>
      </w:r>
      <w:r>
        <w:rPr>
          <w:rFonts w:ascii="Times New Roman" w:hAnsi="Times New Roman" w:cs="Times New Roman"/>
          <w:sz w:val="28"/>
          <w:szCs w:val="28"/>
          <w:lang w:val="en-US"/>
        </w:rPr>
        <w:t xml:space="preserve">có thể </w:t>
      </w:r>
      <w:r w:rsidR="00857549" w:rsidRPr="00D52D50">
        <w:rPr>
          <w:rFonts w:ascii="Times New Roman" w:hAnsi="Times New Roman" w:cs="Times New Roman"/>
          <w:sz w:val="28"/>
          <w:szCs w:val="28"/>
        </w:rPr>
        <w:t xml:space="preserve">xem xét </w:t>
      </w:r>
      <w:r w:rsidR="00857549" w:rsidRPr="00D52D50">
        <w:rPr>
          <w:rFonts w:ascii="Times New Roman" w:hAnsi="Times New Roman" w:cs="Times New Roman"/>
          <w:sz w:val="28"/>
          <w:szCs w:val="28"/>
          <w:lang w:val="en-US"/>
        </w:rPr>
        <w:t>việc</w:t>
      </w:r>
      <w:r w:rsidR="00857549" w:rsidRPr="00D52D50">
        <w:rPr>
          <w:rFonts w:ascii="Times New Roman" w:hAnsi="Times New Roman" w:cs="Times New Roman"/>
          <w:sz w:val="28"/>
          <w:szCs w:val="28"/>
        </w:rPr>
        <w:t xml:space="preserve"> thành lập ủ</w:t>
      </w:r>
      <w:r>
        <w:rPr>
          <w:rFonts w:ascii="Times New Roman" w:hAnsi="Times New Roman" w:cs="Times New Roman"/>
          <w:sz w:val="28"/>
          <w:szCs w:val="28"/>
        </w:rPr>
        <w:t xml:space="preserve">y ban </w:t>
      </w:r>
      <w:r>
        <w:rPr>
          <w:rFonts w:ascii="Times New Roman" w:hAnsi="Times New Roman" w:cs="Times New Roman"/>
          <w:sz w:val="28"/>
          <w:szCs w:val="28"/>
          <w:lang w:val="en-US"/>
        </w:rPr>
        <w:t>chuẩn mực kế toán</w:t>
      </w:r>
      <w:r w:rsidR="00857549" w:rsidRPr="00D52D50">
        <w:rPr>
          <w:rFonts w:ascii="Times New Roman" w:hAnsi="Times New Roman" w:cs="Times New Roman"/>
          <w:sz w:val="28"/>
          <w:szCs w:val="28"/>
        </w:rPr>
        <w:t xml:space="preserve"> trực thuộc Bộ Tài chính, xác định rõ thẩm quyền cho ủ</w:t>
      </w:r>
      <w:r>
        <w:rPr>
          <w:rFonts w:ascii="Times New Roman" w:hAnsi="Times New Roman" w:cs="Times New Roman"/>
          <w:sz w:val="28"/>
          <w:szCs w:val="28"/>
        </w:rPr>
        <w:t>y ban này</w:t>
      </w:r>
      <w:r w:rsidR="00857549" w:rsidRPr="00D52D50">
        <w:rPr>
          <w:rFonts w:ascii="Times New Roman" w:hAnsi="Times New Roman" w:cs="Times New Roman"/>
          <w:sz w:val="28"/>
          <w:szCs w:val="28"/>
          <w:lang w:val="en-US"/>
        </w:rPr>
        <w:t xml:space="preserve"> theo hướng </w:t>
      </w:r>
      <w:r w:rsidR="00857549" w:rsidRPr="00D52D50">
        <w:rPr>
          <w:rFonts w:ascii="Times New Roman" w:hAnsi="Times New Roman" w:cs="Times New Roman"/>
          <w:sz w:val="28"/>
          <w:szCs w:val="28"/>
        </w:rPr>
        <w:t>thành viên do Bộ</w:t>
      </w:r>
      <w:r>
        <w:rPr>
          <w:rFonts w:ascii="Times New Roman" w:hAnsi="Times New Roman" w:cs="Times New Roman"/>
          <w:sz w:val="28"/>
          <w:szCs w:val="28"/>
        </w:rPr>
        <w:t xml:space="preserve"> </w:t>
      </w:r>
      <w:r>
        <w:rPr>
          <w:rFonts w:ascii="Times New Roman" w:hAnsi="Times New Roman" w:cs="Times New Roman"/>
          <w:sz w:val="28"/>
          <w:szCs w:val="28"/>
          <w:lang w:val="en-US"/>
        </w:rPr>
        <w:t>Tà</w:t>
      </w:r>
      <w:r w:rsidR="00857549" w:rsidRPr="00D52D50">
        <w:rPr>
          <w:rFonts w:ascii="Times New Roman" w:hAnsi="Times New Roman" w:cs="Times New Roman"/>
          <w:sz w:val="28"/>
          <w:szCs w:val="28"/>
        </w:rPr>
        <w:t>i chính bổ nhiệm nhưng có quyền ra quyết định độc lập về chuyên môn, hoạt động và ra quyết định trên cơ chế tập thể….</w:t>
      </w:r>
    </w:p>
    <w:p w:rsidR="00B03CA8" w:rsidRPr="00D52D50" w:rsidRDefault="00D52358" w:rsidP="00D52D50">
      <w:pPr>
        <w:tabs>
          <w:tab w:val="left" w:pos="720"/>
          <w:tab w:val="left" w:pos="1440"/>
          <w:tab w:val="left" w:pos="2160"/>
          <w:tab w:val="left" w:pos="2880"/>
          <w:tab w:val="center" w:pos="4536"/>
        </w:tabs>
        <w:spacing w:before="120" w:after="0" w:line="288" w:lineRule="auto"/>
        <w:jc w:val="both"/>
        <w:rPr>
          <w:rFonts w:ascii="Times New Roman" w:hAnsi="Times New Roman" w:cs="Times New Roman"/>
          <w:b/>
          <w:i/>
          <w:sz w:val="28"/>
          <w:szCs w:val="28"/>
          <w:lang w:val="sv-SE"/>
        </w:rPr>
      </w:pPr>
      <w:r>
        <w:rPr>
          <w:rFonts w:ascii="Times New Roman" w:hAnsi="Times New Roman" w:cs="Times New Roman"/>
          <w:b/>
          <w:i/>
          <w:sz w:val="28"/>
          <w:szCs w:val="28"/>
          <w:lang w:val="sv-SE"/>
        </w:rPr>
        <w:tab/>
        <w:t>2.3.</w:t>
      </w:r>
      <w:r w:rsidR="00B03CA8" w:rsidRPr="00D52D50">
        <w:rPr>
          <w:rFonts w:ascii="Times New Roman" w:hAnsi="Times New Roman" w:cs="Times New Roman"/>
          <w:b/>
          <w:i/>
          <w:sz w:val="28"/>
          <w:szCs w:val="28"/>
          <w:lang w:val="sv-SE"/>
        </w:rPr>
        <w:t xml:space="preserve"> Về đơn vị tiền tệ trong kế toán</w:t>
      </w:r>
    </w:p>
    <w:p w:rsidR="00B03CA8" w:rsidRPr="00D52D50" w:rsidRDefault="00B03CA8" w:rsidP="00D52D50">
      <w:pPr>
        <w:spacing w:before="120" w:after="0" w:line="288" w:lineRule="auto"/>
        <w:ind w:firstLine="720"/>
        <w:jc w:val="both"/>
        <w:rPr>
          <w:rFonts w:ascii="Times New Roman" w:hAnsi="Times New Roman" w:cs="Times New Roman"/>
          <w:i/>
          <w:sz w:val="28"/>
          <w:szCs w:val="28"/>
          <w:lang w:val="nl-NL"/>
        </w:rPr>
      </w:pPr>
      <w:r w:rsidRPr="00D52D50">
        <w:rPr>
          <w:rFonts w:ascii="Times New Roman" w:hAnsi="Times New Roman" w:cs="Times New Roman"/>
          <w:sz w:val="28"/>
          <w:szCs w:val="28"/>
          <w:lang w:val="nl-NL"/>
        </w:rPr>
        <w:t xml:space="preserve">Luật Kế toán (Điều 10) quy định </w:t>
      </w:r>
      <w:r w:rsidRPr="00D52D50">
        <w:rPr>
          <w:rFonts w:ascii="Times New Roman" w:hAnsi="Times New Roman" w:cs="Times New Roman"/>
          <w:i/>
          <w:sz w:val="28"/>
          <w:szCs w:val="28"/>
          <w:lang w:val="nl-NL"/>
        </w:rPr>
        <w:t>“Đơn vị tiền tệ sử dụng trong kế toán là Đồng Việt Nam, ký hiệu quốc gia là “đ”, ký hiệu quốc tế là “VND”. Trong trường hợp nghiệp vụ kinh tế, tài chính phát sinh bằng ngoại tệ, thì đơn vị kế toán phải ghi theo nguyên tệ và Đồng Việt Nam theo tỷ giá hối đoái thực tế, trừ trường hợp pháp luật có quy định khác; đối với loại ngoại tệ không có tỷ giá hối đoái với Đồng Việt Nam thì phải quy đổi thông qua một loại ngoại tệ có tỷ giá hối đoái với Đồng Việt Nam. Đơn vị kế toán chủ yếu thu, chi bằng một loại ngoại tệ thì được tự lựa chọn loại ngoại tệ đó làm đơn vị tiền tệ để kế toán, chịu trách nhiệm trước pháp luật và thông báo cho cơ quan thuế quản lý trực tiếp. Khi lập báo cáo tài chính sử dụng tại Việt Nam, đơn vị kế toán phải quy đổi ra Đồng Việt Nam theo tỷ giá hối đoái thực tế, trừ trường hợp pháp luật có quy định khác”.</w:t>
      </w:r>
    </w:p>
    <w:p w:rsidR="00B03CA8" w:rsidRPr="00D52D50" w:rsidRDefault="00B03CA8" w:rsidP="00D52D50">
      <w:pPr>
        <w:pStyle w:val="ListParagraph"/>
        <w:spacing w:before="120" w:after="0" w:line="288" w:lineRule="auto"/>
        <w:ind w:left="0" w:firstLine="567"/>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lastRenderedPageBreak/>
        <w:t xml:space="preserve">Trên thực tế, đã có phát sinh vướng mắc khi thực hiện các quy định nêu trên, </w:t>
      </w:r>
      <w:r w:rsidRPr="00D52D50">
        <w:rPr>
          <w:rFonts w:ascii="Times New Roman" w:hAnsi="Times New Roman" w:cs="Times New Roman"/>
          <w:sz w:val="28"/>
          <w:szCs w:val="28"/>
        </w:rPr>
        <w:t xml:space="preserve">vì </w:t>
      </w:r>
      <w:r w:rsidRPr="00D52D50">
        <w:rPr>
          <w:rFonts w:ascii="Times New Roman" w:hAnsi="Times New Roman" w:cs="Times New Roman"/>
          <w:sz w:val="28"/>
          <w:szCs w:val="28"/>
          <w:lang w:val="en-US"/>
        </w:rPr>
        <w:t xml:space="preserve">trên thực tế </w:t>
      </w:r>
      <w:r w:rsidRPr="00D52D50">
        <w:rPr>
          <w:rFonts w:ascii="Times New Roman" w:hAnsi="Times New Roman" w:cs="Times New Roman"/>
          <w:sz w:val="28"/>
          <w:szCs w:val="28"/>
        </w:rPr>
        <w:t xml:space="preserve">trong trường hợp </w:t>
      </w:r>
      <w:r w:rsidR="00991739">
        <w:rPr>
          <w:rFonts w:ascii="Times New Roman" w:hAnsi="Times New Roman" w:cs="Times New Roman"/>
          <w:sz w:val="28"/>
          <w:szCs w:val="28"/>
          <w:lang w:val="en-US"/>
        </w:rPr>
        <w:t>doanh nghiệp</w:t>
      </w:r>
      <w:r w:rsidRPr="00D52D50">
        <w:rPr>
          <w:rFonts w:ascii="Times New Roman" w:hAnsi="Times New Roman" w:cs="Times New Roman"/>
          <w:sz w:val="28"/>
          <w:szCs w:val="28"/>
        </w:rPr>
        <w:t xml:space="preserve"> có đồng tiền chức năng khác với VN</w:t>
      </w:r>
      <w:r w:rsidR="00991739">
        <w:rPr>
          <w:rFonts w:ascii="Times New Roman" w:hAnsi="Times New Roman" w:cs="Times New Roman"/>
          <w:sz w:val="28"/>
          <w:szCs w:val="28"/>
          <w:lang w:val="en-US"/>
        </w:rPr>
        <w:t>D</w:t>
      </w:r>
      <w:r w:rsidRPr="00D52D50">
        <w:rPr>
          <w:rFonts w:ascii="Times New Roman" w:hAnsi="Times New Roman" w:cs="Times New Roman"/>
          <w:sz w:val="28"/>
          <w:szCs w:val="28"/>
        </w:rPr>
        <w:t xml:space="preserve"> thì </w:t>
      </w:r>
      <w:r w:rsidRPr="00D52D50">
        <w:rPr>
          <w:rFonts w:ascii="Times New Roman" w:hAnsi="Times New Roman" w:cs="Times New Roman"/>
          <w:sz w:val="28"/>
          <w:szCs w:val="28"/>
          <w:lang w:val="en-US"/>
        </w:rPr>
        <w:t xml:space="preserve">đơn vị </w:t>
      </w:r>
      <w:r w:rsidRPr="00D52D50">
        <w:rPr>
          <w:rFonts w:ascii="Times New Roman" w:hAnsi="Times New Roman" w:cs="Times New Roman"/>
          <w:sz w:val="28"/>
          <w:szCs w:val="28"/>
        </w:rPr>
        <w:t xml:space="preserve">phải sử dụng đồng tiền chức năng theo chuẩn mực </w:t>
      </w:r>
      <w:r w:rsidRPr="00D52D50">
        <w:rPr>
          <w:rFonts w:ascii="Times New Roman" w:hAnsi="Times New Roman" w:cs="Times New Roman"/>
          <w:sz w:val="28"/>
          <w:szCs w:val="28"/>
          <w:lang w:val="en-US"/>
        </w:rPr>
        <w:t xml:space="preserve">kế toán. Việc quy định đơn vị </w:t>
      </w:r>
      <w:r w:rsidRPr="00D52D50">
        <w:rPr>
          <w:rFonts w:ascii="Times New Roman" w:hAnsi="Times New Roman" w:cs="Times New Roman"/>
          <w:sz w:val="28"/>
          <w:szCs w:val="28"/>
        </w:rPr>
        <w:t xml:space="preserve">có thể lựa chọn </w:t>
      </w:r>
      <w:r w:rsidRPr="00D52D50">
        <w:rPr>
          <w:rFonts w:ascii="Times New Roman" w:hAnsi="Times New Roman" w:cs="Times New Roman"/>
          <w:sz w:val="28"/>
          <w:szCs w:val="28"/>
          <w:lang w:val="en-US"/>
        </w:rPr>
        <w:t xml:space="preserve">đơn vị kế toán là </w:t>
      </w:r>
      <w:r w:rsidRPr="00D52D50">
        <w:rPr>
          <w:rFonts w:ascii="Times New Roman" w:hAnsi="Times New Roman" w:cs="Times New Roman"/>
          <w:sz w:val="28"/>
          <w:szCs w:val="28"/>
        </w:rPr>
        <w:t>VN</w:t>
      </w:r>
      <w:r w:rsidR="00991739">
        <w:rPr>
          <w:rFonts w:ascii="Times New Roman" w:hAnsi="Times New Roman" w:cs="Times New Roman"/>
          <w:sz w:val="28"/>
          <w:szCs w:val="28"/>
          <w:lang w:val="en-US"/>
        </w:rPr>
        <w:t>D</w:t>
      </w:r>
      <w:r w:rsidRPr="00D52D50">
        <w:rPr>
          <w:rFonts w:ascii="Times New Roman" w:hAnsi="Times New Roman" w:cs="Times New Roman"/>
          <w:sz w:val="28"/>
          <w:szCs w:val="28"/>
        </w:rPr>
        <w:t xml:space="preserve"> như </w:t>
      </w:r>
      <w:r w:rsidRPr="00D52D50">
        <w:rPr>
          <w:rFonts w:ascii="Times New Roman" w:hAnsi="Times New Roman" w:cs="Times New Roman"/>
          <w:sz w:val="28"/>
          <w:szCs w:val="28"/>
          <w:lang w:val="en-US"/>
        </w:rPr>
        <w:t xml:space="preserve">trong </w:t>
      </w:r>
      <w:r w:rsidRPr="00D52D50">
        <w:rPr>
          <w:rFonts w:ascii="Times New Roman" w:hAnsi="Times New Roman" w:cs="Times New Roman"/>
          <w:sz w:val="28"/>
          <w:szCs w:val="28"/>
        </w:rPr>
        <w:t xml:space="preserve">Luật </w:t>
      </w:r>
      <w:r w:rsidR="00991739">
        <w:rPr>
          <w:rFonts w:ascii="Times New Roman" w:hAnsi="Times New Roman" w:cs="Times New Roman"/>
          <w:sz w:val="28"/>
          <w:szCs w:val="28"/>
          <w:lang w:val="en-US"/>
        </w:rPr>
        <w:t>K</w:t>
      </w:r>
      <w:r w:rsidRPr="00D52D50">
        <w:rPr>
          <w:rFonts w:ascii="Times New Roman" w:hAnsi="Times New Roman" w:cs="Times New Roman"/>
          <w:sz w:val="28"/>
          <w:szCs w:val="28"/>
        </w:rPr>
        <w:t>ế toán hiện nay</w:t>
      </w:r>
      <w:r w:rsidRPr="00D52D50">
        <w:rPr>
          <w:rFonts w:ascii="Times New Roman" w:hAnsi="Times New Roman" w:cs="Times New Roman"/>
          <w:sz w:val="28"/>
          <w:szCs w:val="28"/>
          <w:lang w:val="en-US"/>
        </w:rPr>
        <w:t xml:space="preserve"> không phù hợp với chuẩn mực kế toán, trên thực tế đã gây khó khăn cho các đơn vị, doanh nghiệp. Vì vậy, cầ</w:t>
      </w:r>
      <w:r w:rsidR="00D52358">
        <w:rPr>
          <w:rFonts w:ascii="Times New Roman" w:hAnsi="Times New Roman" w:cs="Times New Roman"/>
          <w:sz w:val="28"/>
          <w:szCs w:val="28"/>
          <w:lang w:val="en-US"/>
        </w:rPr>
        <w:t xml:space="preserve">n nghiên cứu và </w:t>
      </w:r>
      <w:r w:rsidRPr="00D52D50">
        <w:rPr>
          <w:rFonts w:ascii="Times New Roman" w:hAnsi="Times New Roman" w:cs="Times New Roman"/>
          <w:sz w:val="28"/>
          <w:szCs w:val="28"/>
          <w:lang w:val="en-US"/>
        </w:rPr>
        <w:t>quy định rõ về đơn vị tiền tệ chức năng và về đơn vị tiền tệ báo cáo.</w:t>
      </w:r>
    </w:p>
    <w:p w:rsidR="00B03CA8" w:rsidRPr="00D52D50" w:rsidRDefault="00B03CA8" w:rsidP="00D52D50">
      <w:pPr>
        <w:tabs>
          <w:tab w:val="left" w:pos="567"/>
          <w:tab w:val="left" w:pos="1418"/>
          <w:tab w:val="left" w:pos="2126"/>
          <w:tab w:val="left" w:pos="2835"/>
          <w:tab w:val="right" w:pos="9072"/>
        </w:tabs>
        <w:spacing w:before="120" w:after="0" w:line="288" w:lineRule="auto"/>
        <w:jc w:val="both"/>
        <w:rPr>
          <w:rFonts w:ascii="Times New Roman" w:hAnsi="Times New Roman" w:cs="Times New Roman"/>
          <w:b/>
          <w:i/>
          <w:sz w:val="28"/>
          <w:szCs w:val="28"/>
          <w:lang w:val="nl-NL"/>
        </w:rPr>
      </w:pPr>
      <w:r w:rsidRPr="00D52D50">
        <w:rPr>
          <w:rFonts w:ascii="Times New Roman" w:hAnsi="Times New Roman" w:cs="Times New Roman"/>
          <w:b/>
          <w:i/>
          <w:sz w:val="28"/>
          <w:szCs w:val="28"/>
          <w:lang w:val="nl-NL"/>
        </w:rPr>
        <w:tab/>
      </w:r>
      <w:r w:rsidR="00D52358">
        <w:rPr>
          <w:rFonts w:ascii="Times New Roman" w:hAnsi="Times New Roman" w:cs="Times New Roman"/>
          <w:b/>
          <w:i/>
          <w:sz w:val="28"/>
          <w:szCs w:val="28"/>
          <w:lang w:val="nl-NL"/>
        </w:rPr>
        <w:t>2.4.</w:t>
      </w:r>
      <w:r w:rsidRPr="00D52D50">
        <w:rPr>
          <w:rFonts w:ascii="Times New Roman" w:hAnsi="Times New Roman" w:cs="Times New Roman"/>
          <w:b/>
          <w:i/>
          <w:sz w:val="28"/>
          <w:szCs w:val="28"/>
          <w:lang w:val="nl-NL"/>
        </w:rPr>
        <w:t xml:space="preserve"> Về</w:t>
      </w:r>
      <w:r w:rsidR="003F27A4" w:rsidRPr="00D52D50">
        <w:rPr>
          <w:rFonts w:ascii="Times New Roman" w:hAnsi="Times New Roman" w:cs="Times New Roman"/>
          <w:b/>
          <w:i/>
          <w:sz w:val="28"/>
          <w:szCs w:val="28"/>
          <w:lang w:val="nl-NL"/>
        </w:rPr>
        <w:t xml:space="preserve"> </w:t>
      </w:r>
      <w:r w:rsidRPr="00D52D50">
        <w:rPr>
          <w:rFonts w:ascii="Times New Roman" w:hAnsi="Times New Roman" w:cs="Times New Roman"/>
          <w:b/>
          <w:i/>
          <w:sz w:val="28"/>
          <w:szCs w:val="28"/>
          <w:lang w:val="nl-NL"/>
        </w:rPr>
        <w:t>chữ số sử dụng trong kế toán</w:t>
      </w:r>
    </w:p>
    <w:p w:rsidR="00B03CA8" w:rsidRPr="00D52D50" w:rsidRDefault="00B03CA8" w:rsidP="00D52D50">
      <w:pPr>
        <w:spacing w:before="120" w:after="0" w:line="288" w:lineRule="auto"/>
        <w:ind w:firstLine="567"/>
        <w:jc w:val="both"/>
        <w:rPr>
          <w:rFonts w:ascii="Times New Roman" w:hAnsi="Times New Roman" w:cs="Times New Roman"/>
          <w:sz w:val="28"/>
          <w:szCs w:val="28"/>
          <w:lang w:val="en-US"/>
        </w:rPr>
      </w:pPr>
      <w:r w:rsidRPr="00D52D50">
        <w:rPr>
          <w:rFonts w:ascii="Times New Roman" w:hAnsi="Times New Roman" w:cs="Times New Roman"/>
          <w:sz w:val="28"/>
          <w:szCs w:val="28"/>
          <w:lang w:val="nl-NL"/>
        </w:rPr>
        <w:t xml:space="preserve">Luật Kế toán (Điều 11) quy định sau chữ số hàng nghìn, hàng triệu, hàng tỷ phải đặt dấu chấm (.); khi còn ghi chữ số sau chữ số hàng đơn vị thì sau chữ số hàng đơn vị phải đặt dấu phẩy (,). Quy định này </w:t>
      </w:r>
      <w:r w:rsidRPr="00D52D50">
        <w:rPr>
          <w:rFonts w:ascii="Times New Roman" w:hAnsi="Times New Roman" w:cs="Times New Roman"/>
          <w:sz w:val="28"/>
          <w:szCs w:val="28"/>
        </w:rPr>
        <w:t xml:space="preserve">chưa phù hợp với </w:t>
      </w:r>
      <w:r w:rsidRPr="00D52D50">
        <w:rPr>
          <w:rFonts w:ascii="Times New Roman" w:hAnsi="Times New Roman" w:cs="Times New Roman"/>
          <w:sz w:val="28"/>
          <w:szCs w:val="28"/>
          <w:lang w:val="en-US"/>
        </w:rPr>
        <w:t>thực tế ứng dụng công nghệ thông tin</w:t>
      </w:r>
      <w:r w:rsidRPr="00D52D50">
        <w:rPr>
          <w:rFonts w:ascii="Times New Roman" w:hAnsi="Times New Roman" w:cs="Times New Roman"/>
          <w:sz w:val="28"/>
          <w:szCs w:val="28"/>
        </w:rPr>
        <w:t xml:space="preserve"> hiện nay, </w:t>
      </w:r>
      <w:r w:rsidRPr="00D52D50">
        <w:rPr>
          <w:rFonts w:ascii="Times New Roman" w:hAnsi="Times New Roman" w:cs="Times New Roman"/>
          <w:sz w:val="28"/>
          <w:szCs w:val="28"/>
          <w:lang w:val="en-US"/>
        </w:rPr>
        <w:t xml:space="preserve">phát sinh ngay tại môi trường sản xuất của các hệ thống ứng dụng, </w:t>
      </w:r>
      <w:r w:rsidRPr="00D52D50">
        <w:rPr>
          <w:rFonts w:ascii="Times New Roman" w:hAnsi="Times New Roman" w:cs="Times New Roman"/>
          <w:sz w:val="28"/>
          <w:szCs w:val="28"/>
        </w:rPr>
        <w:t>gây khó khăn cho công tác kế toán</w:t>
      </w:r>
      <w:r w:rsidRPr="00D52D50">
        <w:rPr>
          <w:rFonts w:ascii="Times New Roman" w:hAnsi="Times New Roman" w:cs="Times New Roman"/>
          <w:sz w:val="28"/>
          <w:szCs w:val="28"/>
          <w:lang w:val="en-US"/>
        </w:rPr>
        <w:t>, nhất là đối với các đơn vị ứng dụng phần mềm kế toán do nước ngoài cung cấp. Trường hợp này, các đơn vị phải thiết lập tùy chỉnh lại hệ thống, làm tăng thêm chi phí, nhưng lại làm giảm hiệu năng của hệ thống do phải chuyển đổi theo quy định của Việt Nam.</w:t>
      </w:r>
    </w:p>
    <w:p w:rsidR="00B03CA8" w:rsidRPr="00D52D50" w:rsidRDefault="00B03CA8" w:rsidP="00991739">
      <w:pPr>
        <w:spacing w:before="120" w:after="0" w:line="288" w:lineRule="auto"/>
        <w:ind w:firstLine="709"/>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Vì vậy, nội dung này cần nghiên cứu các quy định phù hợp, đáp ứng yêu cầu số hóa và chuyển đổi số trong lĩnh vực kế toán. Theo đó nên có quy định linh hoạt phù hợp với thông lệ quốc tế, tuy nhiên cần lưu ý nội dung quy định chuyển tiếp trong tổ chức thực hiện.</w:t>
      </w:r>
    </w:p>
    <w:p w:rsidR="00B03CA8" w:rsidRPr="00D52D50" w:rsidRDefault="00D52358" w:rsidP="00991739">
      <w:pPr>
        <w:spacing w:before="120" w:after="0" w:line="288" w:lineRule="auto"/>
        <w:ind w:firstLine="709"/>
        <w:jc w:val="both"/>
        <w:rPr>
          <w:rFonts w:ascii="Times New Roman" w:eastAsia="Times New Roman" w:hAnsi="Times New Roman" w:cs="Times New Roman"/>
          <w:b/>
          <w:i/>
          <w:color w:val="000000"/>
          <w:sz w:val="28"/>
          <w:szCs w:val="28"/>
          <w:lang w:val="en-US"/>
        </w:rPr>
      </w:pPr>
      <w:r>
        <w:rPr>
          <w:rFonts w:ascii="Times New Roman" w:eastAsia="Times New Roman" w:hAnsi="Times New Roman" w:cs="Times New Roman"/>
          <w:b/>
          <w:i/>
          <w:color w:val="000000"/>
          <w:sz w:val="28"/>
          <w:szCs w:val="28"/>
          <w:lang w:val="en-US"/>
        </w:rPr>
        <w:t>2.5.</w:t>
      </w:r>
      <w:r w:rsidR="00B03CA8" w:rsidRPr="00D52D50">
        <w:rPr>
          <w:rFonts w:ascii="Times New Roman" w:eastAsia="Times New Roman" w:hAnsi="Times New Roman" w:cs="Times New Roman"/>
          <w:b/>
          <w:i/>
          <w:color w:val="000000"/>
          <w:sz w:val="28"/>
          <w:szCs w:val="28"/>
          <w:lang w:val="en-US"/>
        </w:rPr>
        <w:t xml:space="preserve"> Về dịch chứng từ, tài liệu kế toán</w:t>
      </w:r>
    </w:p>
    <w:p w:rsidR="00B03CA8" w:rsidRPr="00D52D50" w:rsidRDefault="00B03CA8" w:rsidP="00D52D50">
      <w:pPr>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nl-NL"/>
        </w:rPr>
        <w:t>Luậ</w:t>
      </w:r>
      <w:r w:rsidR="00991739">
        <w:rPr>
          <w:rFonts w:ascii="Times New Roman" w:hAnsi="Times New Roman" w:cs="Times New Roman"/>
          <w:sz w:val="28"/>
          <w:szCs w:val="28"/>
          <w:lang w:val="nl-NL"/>
        </w:rPr>
        <w:t>t K</w:t>
      </w:r>
      <w:r w:rsidRPr="00D52D50">
        <w:rPr>
          <w:rFonts w:ascii="Times New Roman" w:hAnsi="Times New Roman" w:cs="Times New Roman"/>
          <w:sz w:val="28"/>
          <w:szCs w:val="28"/>
          <w:lang w:val="nl-NL"/>
        </w:rPr>
        <w:t>ế toán (Điều 11) quy định chữ viết sử dụng trong kế toán là tiếng Việt. Trường hợp phải sử dụng tiếng nước ngoài trên chứng từ kế toán, sổ kế toán và báo cáo tài chính tại Việt Nam thì phải sử dụng đồng thời tiếng Việt và tiếng nước ngoài.</w:t>
      </w:r>
      <w:r w:rsidR="00D52358">
        <w:rPr>
          <w:rFonts w:ascii="Times New Roman" w:hAnsi="Times New Roman" w:cs="Times New Roman"/>
          <w:sz w:val="28"/>
          <w:szCs w:val="28"/>
          <w:lang w:val="nl-NL"/>
        </w:rPr>
        <w:t xml:space="preserve"> </w:t>
      </w:r>
      <w:r w:rsidRPr="00D52D50">
        <w:rPr>
          <w:rFonts w:ascii="Times New Roman" w:hAnsi="Times New Roman" w:cs="Times New Roman"/>
          <w:sz w:val="28"/>
          <w:szCs w:val="28"/>
          <w:lang w:val="en-US"/>
        </w:rPr>
        <w:t>Trên thực tế việc d</w:t>
      </w:r>
      <w:r w:rsidRPr="00D52D50">
        <w:rPr>
          <w:rFonts w:ascii="Times New Roman" w:hAnsi="Times New Roman" w:cs="Times New Roman"/>
          <w:sz w:val="28"/>
          <w:szCs w:val="28"/>
        </w:rPr>
        <w:t>ịch chứng từ kế toán</w:t>
      </w:r>
      <w:r w:rsidRPr="00D52D50">
        <w:rPr>
          <w:rFonts w:ascii="Times New Roman" w:hAnsi="Times New Roman" w:cs="Times New Roman"/>
          <w:sz w:val="28"/>
          <w:szCs w:val="28"/>
          <w:lang w:val="en-US"/>
        </w:rPr>
        <w:t>, sổ kế toán và báo cáo tài chính</w:t>
      </w:r>
      <w:r w:rsidRPr="00D52D50">
        <w:rPr>
          <w:rFonts w:ascii="Times New Roman" w:hAnsi="Times New Roman" w:cs="Times New Roman"/>
          <w:sz w:val="28"/>
          <w:szCs w:val="28"/>
        </w:rPr>
        <w:t xml:space="preserve"> quy định </w:t>
      </w:r>
      <w:r w:rsidRPr="00D52D50">
        <w:rPr>
          <w:rFonts w:ascii="Times New Roman" w:hAnsi="Times New Roman" w:cs="Times New Roman"/>
          <w:sz w:val="28"/>
          <w:szCs w:val="28"/>
          <w:lang w:val="en-US"/>
        </w:rPr>
        <w:t>nêu trên</w:t>
      </w:r>
      <w:r w:rsidRPr="00D52D50">
        <w:rPr>
          <w:rFonts w:ascii="Times New Roman" w:hAnsi="Times New Roman" w:cs="Times New Roman"/>
          <w:sz w:val="28"/>
          <w:szCs w:val="28"/>
        </w:rPr>
        <w:t xml:space="preserve"> là một vấn đề khó khăn cho hoạt động của </w:t>
      </w:r>
      <w:r w:rsidRPr="00D52D50">
        <w:rPr>
          <w:rFonts w:ascii="Times New Roman" w:hAnsi="Times New Roman" w:cs="Times New Roman"/>
          <w:sz w:val="28"/>
          <w:szCs w:val="28"/>
          <w:lang w:val="en-US"/>
        </w:rPr>
        <w:t>doanh nghiệp</w:t>
      </w:r>
      <w:r w:rsidRPr="00D52D50">
        <w:rPr>
          <w:rFonts w:ascii="Times New Roman" w:hAnsi="Times New Roman" w:cs="Times New Roman"/>
          <w:sz w:val="28"/>
          <w:szCs w:val="28"/>
        </w:rPr>
        <w:t xml:space="preserve"> trong quá trình thực hiện kể cả liên quan đến lưu trữ tài liệu kế toán.</w:t>
      </w:r>
    </w:p>
    <w:p w:rsidR="00B03CA8" w:rsidRPr="00D52D50" w:rsidRDefault="00B03CA8"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Vấn đề này cần nghiên cứ</w:t>
      </w:r>
      <w:r w:rsidR="001C3411" w:rsidRPr="00D52D50">
        <w:rPr>
          <w:rFonts w:ascii="Times New Roman" w:hAnsi="Times New Roman" w:cs="Times New Roman"/>
          <w:sz w:val="28"/>
          <w:szCs w:val="28"/>
          <w:lang w:val="en-US"/>
        </w:rPr>
        <w:t>u quy đ</w:t>
      </w:r>
      <w:r w:rsidRPr="00D52D50">
        <w:rPr>
          <w:rFonts w:ascii="Times New Roman" w:hAnsi="Times New Roman" w:cs="Times New Roman"/>
          <w:sz w:val="28"/>
          <w:szCs w:val="28"/>
          <w:lang w:val="en-US"/>
        </w:rPr>
        <w:t xml:space="preserve">ịnh rõ hơn, cụ thể theo hướng </w:t>
      </w:r>
      <w:r w:rsidRPr="00D52D50">
        <w:rPr>
          <w:rFonts w:ascii="Times New Roman" w:hAnsi="Times New Roman" w:cs="Times New Roman"/>
          <w:sz w:val="28"/>
          <w:szCs w:val="28"/>
        </w:rPr>
        <w:t>chỉ quy định dịch liên chứng từ phục vụ trực tiếp ghi sổ kế toán hoặc liên quan trực tiếp đến thanh toán, như “Hóa đơn</w:t>
      </w:r>
      <w:r w:rsidRPr="00D52D50">
        <w:rPr>
          <w:rFonts w:ascii="Times New Roman" w:hAnsi="Times New Roman" w:cs="Times New Roman"/>
          <w:sz w:val="28"/>
          <w:szCs w:val="28"/>
          <w:lang w:val="en-US"/>
        </w:rPr>
        <w:t>”</w:t>
      </w:r>
      <w:r w:rsidR="00D52358">
        <w:rPr>
          <w:rFonts w:ascii="Times New Roman" w:hAnsi="Times New Roman" w:cs="Times New Roman"/>
          <w:sz w:val="28"/>
          <w:szCs w:val="28"/>
          <w:lang w:val="en-US"/>
        </w:rPr>
        <w:t xml:space="preserve"> hoặc các chứng từ liên quan khác</w:t>
      </w:r>
      <w:r w:rsidRPr="00D52D50">
        <w:rPr>
          <w:rFonts w:ascii="Times New Roman" w:hAnsi="Times New Roman" w:cs="Times New Roman"/>
          <w:sz w:val="28"/>
          <w:szCs w:val="28"/>
          <w:lang w:val="en-US"/>
        </w:rPr>
        <w:t>.</w:t>
      </w:r>
    </w:p>
    <w:p w:rsidR="00B03CA8" w:rsidRPr="00D52D50" w:rsidRDefault="00D52358" w:rsidP="00D52D50">
      <w:pPr>
        <w:spacing w:before="120" w:after="0" w:line="288" w:lineRule="auto"/>
        <w:ind w:left="567" w:firstLine="153"/>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2.6.</w:t>
      </w:r>
      <w:r w:rsidR="00B03CA8" w:rsidRPr="00D52D50">
        <w:rPr>
          <w:rFonts w:ascii="Times New Roman" w:hAnsi="Times New Roman" w:cs="Times New Roman"/>
          <w:b/>
          <w:bCs/>
          <w:i/>
          <w:iCs/>
          <w:sz w:val="28"/>
          <w:szCs w:val="28"/>
          <w:lang w:val="en-US"/>
        </w:rPr>
        <w:t xml:space="preserve"> Về kỳ kế toán</w:t>
      </w:r>
      <w:r w:rsidR="003F27A4" w:rsidRPr="00D52D50">
        <w:rPr>
          <w:rFonts w:ascii="Times New Roman" w:hAnsi="Times New Roman" w:cs="Times New Roman"/>
          <w:b/>
          <w:bCs/>
          <w:i/>
          <w:iCs/>
          <w:sz w:val="28"/>
          <w:szCs w:val="28"/>
          <w:lang w:val="en-US"/>
        </w:rPr>
        <w:t xml:space="preserve"> kéo dài</w:t>
      </w:r>
    </w:p>
    <w:p w:rsidR="00B03CA8" w:rsidRPr="00D52D50" w:rsidRDefault="00B03CA8" w:rsidP="00D52D50">
      <w:pPr>
        <w:spacing w:before="120" w:after="0" w:line="288" w:lineRule="auto"/>
        <w:ind w:firstLine="720"/>
        <w:jc w:val="both"/>
        <w:rPr>
          <w:rFonts w:ascii="Times New Roman" w:hAnsi="Times New Roman" w:cs="Times New Roman"/>
          <w:bCs/>
          <w:iCs/>
          <w:sz w:val="28"/>
          <w:szCs w:val="28"/>
          <w:lang w:val="en-US"/>
        </w:rPr>
      </w:pPr>
      <w:r w:rsidRPr="00D52D50">
        <w:rPr>
          <w:rFonts w:ascii="Times New Roman" w:hAnsi="Times New Roman" w:cs="Times New Roman"/>
          <w:sz w:val="28"/>
          <w:szCs w:val="28"/>
          <w:lang w:val="nl-NL"/>
        </w:rPr>
        <w:t>Luậ</w:t>
      </w:r>
      <w:r w:rsidR="00991739">
        <w:rPr>
          <w:rFonts w:ascii="Times New Roman" w:hAnsi="Times New Roman" w:cs="Times New Roman"/>
          <w:sz w:val="28"/>
          <w:szCs w:val="28"/>
          <w:lang w:val="nl-NL"/>
        </w:rPr>
        <w:t>t K</w:t>
      </w:r>
      <w:r w:rsidRPr="00D52D50">
        <w:rPr>
          <w:rFonts w:ascii="Times New Roman" w:hAnsi="Times New Roman" w:cs="Times New Roman"/>
          <w:sz w:val="28"/>
          <w:szCs w:val="28"/>
          <w:lang w:val="nl-NL"/>
        </w:rPr>
        <w:t xml:space="preserve">ế toán (Điều 12) quy định trường hợp kỳ kế toán năm đầu tiên hoặc kỳ kế toán năm cuối cùng có thời gian ngắn hơn 90 ngày thì được phép cộng với kỳ kế toán năm tiếp theo hoặc cộng với kỳ kế toán năm trước đó để tính thành </w:t>
      </w:r>
      <w:r w:rsidRPr="00D52D50">
        <w:rPr>
          <w:rFonts w:ascii="Times New Roman" w:hAnsi="Times New Roman" w:cs="Times New Roman"/>
          <w:sz w:val="28"/>
          <w:szCs w:val="28"/>
          <w:lang w:val="nl-NL"/>
        </w:rPr>
        <w:lastRenderedPageBreak/>
        <w:t xml:space="preserve">một kỳ kế toán năm; kỳ kế toán năm đầu tiên hoặc kỳ kế toán năm cuối cùng phải ngắn hơn 15 tháng. </w:t>
      </w:r>
      <w:r w:rsidRPr="00D52D50">
        <w:rPr>
          <w:rFonts w:ascii="Times New Roman" w:hAnsi="Times New Roman" w:cs="Times New Roman"/>
          <w:bCs/>
          <w:iCs/>
          <w:sz w:val="28"/>
          <w:szCs w:val="28"/>
          <w:lang w:val="en-US"/>
        </w:rPr>
        <w:t xml:space="preserve">Trong trường hợp này, việc sử dụng không thống nhất đơn vị tính ngày và tháng dẫn đến trên thực tế phát sinh vướng mắc vì </w:t>
      </w:r>
      <w:r w:rsidR="00991739">
        <w:rPr>
          <w:rFonts w:ascii="Times New Roman" w:hAnsi="Times New Roman" w:cs="Times New Roman"/>
          <w:bCs/>
          <w:iCs/>
          <w:sz w:val="28"/>
          <w:szCs w:val="28"/>
          <w:lang w:val="en-US"/>
        </w:rPr>
        <w:t>0</w:t>
      </w:r>
      <w:r w:rsidRPr="00D52D50">
        <w:rPr>
          <w:rFonts w:ascii="Times New Roman" w:hAnsi="Times New Roman" w:cs="Times New Roman"/>
          <w:bCs/>
          <w:iCs/>
          <w:sz w:val="28"/>
          <w:szCs w:val="28"/>
          <w:lang w:val="en-US"/>
        </w:rPr>
        <w:t xml:space="preserve">3 tháng liên tục có thể là 90 ngày hoặc nhiều hơn 90 ngày. Nếu đơn vị áp dụng </w:t>
      </w:r>
      <w:r w:rsidR="00991739">
        <w:rPr>
          <w:rFonts w:ascii="Times New Roman" w:hAnsi="Times New Roman" w:cs="Times New Roman"/>
          <w:bCs/>
          <w:iCs/>
          <w:sz w:val="28"/>
          <w:szCs w:val="28"/>
          <w:lang w:val="en-US"/>
        </w:rPr>
        <w:t>0</w:t>
      </w:r>
      <w:r w:rsidRPr="00D52D50">
        <w:rPr>
          <w:rFonts w:ascii="Times New Roman" w:hAnsi="Times New Roman" w:cs="Times New Roman"/>
          <w:bCs/>
          <w:iCs/>
          <w:sz w:val="28"/>
          <w:szCs w:val="28"/>
          <w:lang w:val="en-US"/>
        </w:rPr>
        <w:t xml:space="preserve">3 tháng tròn thì tổng số ngày có thể vượt quá 90 ngày. </w:t>
      </w:r>
    </w:p>
    <w:p w:rsidR="00B03CA8" w:rsidRPr="00D52D50" w:rsidRDefault="00B03CA8" w:rsidP="0060693E">
      <w:pPr>
        <w:spacing w:before="120" w:after="0" w:line="288" w:lineRule="auto"/>
        <w:ind w:firstLine="709"/>
        <w:jc w:val="both"/>
        <w:rPr>
          <w:rFonts w:ascii="Times New Roman" w:hAnsi="Times New Roman" w:cs="Times New Roman"/>
          <w:bCs/>
          <w:iCs/>
          <w:sz w:val="28"/>
          <w:szCs w:val="28"/>
          <w:lang w:val="en-US"/>
        </w:rPr>
      </w:pPr>
      <w:r w:rsidRPr="00D52D50">
        <w:rPr>
          <w:rFonts w:ascii="Times New Roman" w:hAnsi="Times New Roman" w:cs="Times New Roman"/>
          <w:bCs/>
          <w:iCs/>
          <w:sz w:val="28"/>
          <w:szCs w:val="28"/>
          <w:lang w:val="en-US"/>
        </w:rPr>
        <w:t>Vì vậy, nội dung này cần được rà soát để quy định thống nhất đơn vị tính theo thời gian, tránh phát sinh vướng mắc trong thực tế.</w:t>
      </w:r>
    </w:p>
    <w:p w:rsidR="00B03CA8" w:rsidRPr="00D52D50" w:rsidRDefault="003F27A4" w:rsidP="00D52D50">
      <w:pPr>
        <w:spacing w:before="120" w:after="0" w:line="288" w:lineRule="auto"/>
        <w:jc w:val="both"/>
        <w:rPr>
          <w:rFonts w:ascii="Times New Roman" w:hAnsi="Times New Roman" w:cs="Times New Roman"/>
          <w:b/>
          <w:bCs/>
          <w:i/>
          <w:iCs/>
          <w:sz w:val="28"/>
          <w:szCs w:val="28"/>
          <w:lang w:val="en-US"/>
        </w:rPr>
      </w:pPr>
      <w:r w:rsidRPr="00D52D50">
        <w:rPr>
          <w:rFonts w:ascii="Times New Roman" w:hAnsi="Times New Roman" w:cs="Times New Roman"/>
          <w:b/>
          <w:bCs/>
          <w:i/>
          <w:iCs/>
          <w:sz w:val="28"/>
          <w:szCs w:val="28"/>
          <w:lang w:val="en-US"/>
        </w:rPr>
        <w:t xml:space="preserve"> </w:t>
      </w:r>
      <w:r w:rsidRPr="00D52D50">
        <w:rPr>
          <w:rFonts w:ascii="Times New Roman" w:hAnsi="Times New Roman" w:cs="Times New Roman"/>
          <w:b/>
          <w:bCs/>
          <w:i/>
          <w:iCs/>
          <w:sz w:val="28"/>
          <w:szCs w:val="28"/>
          <w:lang w:val="en-US"/>
        </w:rPr>
        <w:tab/>
      </w:r>
      <w:r w:rsidR="00D52358">
        <w:rPr>
          <w:rFonts w:ascii="Times New Roman" w:hAnsi="Times New Roman" w:cs="Times New Roman"/>
          <w:b/>
          <w:bCs/>
          <w:i/>
          <w:iCs/>
          <w:sz w:val="28"/>
          <w:szCs w:val="28"/>
          <w:lang w:val="en-US"/>
        </w:rPr>
        <w:t>2.7.</w:t>
      </w:r>
      <w:r w:rsidR="00B03CA8" w:rsidRPr="00D52D50">
        <w:rPr>
          <w:rFonts w:ascii="Times New Roman" w:hAnsi="Times New Roman" w:cs="Times New Roman"/>
          <w:b/>
          <w:bCs/>
          <w:i/>
          <w:iCs/>
          <w:sz w:val="28"/>
          <w:szCs w:val="28"/>
          <w:lang w:val="en-US"/>
        </w:rPr>
        <w:t xml:space="preserve"> Về hành vi bị cấm trong hành nghề kế toán</w:t>
      </w:r>
    </w:p>
    <w:p w:rsidR="00B03CA8" w:rsidRPr="00D52D50" w:rsidRDefault="00B03CA8"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xml:space="preserve">Luật </w:t>
      </w:r>
      <w:r w:rsidR="00991739">
        <w:rPr>
          <w:rFonts w:ascii="Times New Roman" w:hAnsi="Times New Roman" w:cs="Times New Roman"/>
          <w:sz w:val="28"/>
          <w:szCs w:val="28"/>
          <w:lang w:val="en-US"/>
        </w:rPr>
        <w:t>K</w:t>
      </w:r>
      <w:r w:rsidRPr="00D52D50">
        <w:rPr>
          <w:rFonts w:ascii="Times New Roman" w:hAnsi="Times New Roman" w:cs="Times New Roman"/>
          <w:sz w:val="28"/>
          <w:szCs w:val="28"/>
          <w:lang w:val="en-US"/>
        </w:rPr>
        <w:t>ế toán (Điều 13) quy định h</w:t>
      </w:r>
      <w:r w:rsidRPr="00D52D50">
        <w:rPr>
          <w:rFonts w:ascii="Times New Roman" w:hAnsi="Times New Roman" w:cs="Times New Roman"/>
          <w:sz w:val="28"/>
          <w:szCs w:val="28"/>
        </w:rPr>
        <w:t xml:space="preserve">ành vi nghiêm cấm thuê đơn vị </w:t>
      </w:r>
      <w:r w:rsidRPr="00D52D50">
        <w:rPr>
          <w:rFonts w:ascii="Times New Roman" w:hAnsi="Times New Roman" w:cs="Times New Roman"/>
          <w:sz w:val="28"/>
          <w:szCs w:val="28"/>
          <w:lang w:val="en-US"/>
        </w:rPr>
        <w:t>không</w:t>
      </w:r>
      <w:r w:rsidRPr="00D52D50">
        <w:rPr>
          <w:rFonts w:ascii="Times New Roman" w:hAnsi="Times New Roman" w:cs="Times New Roman"/>
          <w:sz w:val="28"/>
          <w:szCs w:val="28"/>
        </w:rPr>
        <w:t xml:space="preserve"> đủ điều kiện kinh doanh dịch vụ kế toán để cung cấp dịch vụ kế toán là chưa phù hợp với thực tế dịch vụ kế toán và khó kiểm soát, xử lý vi phạm.</w:t>
      </w:r>
      <w:r w:rsidRPr="00D52D50">
        <w:rPr>
          <w:rFonts w:ascii="Times New Roman" w:hAnsi="Times New Roman" w:cs="Times New Roman"/>
          <w:sz w:val="28"/>
          <w:szCs w:val="28"/>
          <w:lang w:val="en-US"/>
        </w:rPr>
        <w:t xml:space="preserve"> Hiện nay</w:t>
      </w:r>
      <w:r w:rsidR="00991739">
        <w:rPr>
          <w:rFonts w:ascii="Times New Roman" w:hAnsi="Times New Roman" w:cs="Times New Roman"/>
          <w:sz w:val="28"/>
          <w:szCs w:val="28"/>
          <w:lang w:val="en-US"/>
        </w:rPr>
        <w:t>,</w:t>
      </w:r>
      <w:r w:rsidRPr="00D52D50">
        <w:rPr>
          <w:rFonts w:ascii="Times New Roman" w:hAnsi="Times New Roman" w:cs="Times New Roman"/>
          <w:sz w:val="28"/>
          <w:szCs w:val="28"/>
          <w:lang w:val="en-US"/>
        </w:rPr>
        <w:t xml:space="preserve"> quy </w:t>
      </w:r>
      <w:r w:rsidRPr="00D52D50">
        <w:rPr>
          <w:rFonts w:ascii="Times New Roman" w:hAnsi="Times New Roman" w:cs="Times New Roman"/>
          <w:sz w:val="28"/>
          <w:szCs w:val="28"/>
        </w:rPr>
        <w:t>định</w:t>
      </w:r>
      <w:r w:rsidRPr="00D52D50">
        <w:rPr>
          <w:rFonts w:ascii="Times New Roman" w:hAnsi="Times New Roman" w:cs="Times New Roman"/>
          <w:sz w:val="28"/>
          <w:szCs w:val="28"/>
          <w:lang w:val="en-US"/>
        </w:rPr>
        <w:t xml:space="preserve"> này tương tự</w:t>
      </w:r>
      <w:r w:rsidRPr="00D52D50">
        <w:rPr>
          <w:rFonts w:ascii="Times New Roman" w:hAnsi="Times New Roman" w:cs="Times New Roman"/>
          <w:sz w:val="28"/>
          <w:szCs w:val="28"/>
        </w:rPr>
        <w:t xml:space="preserve"> như</w:t>
      </w:r>
      <w:r w:rsidRPr="00D52D50">
        <w:rPr>
          <w:rFonts w:ascii="Times New Roman" w:hAnsi="Times New Roman" w:cs="Times New Roman"/>
          <w:sz w:val="28"/>
          <w:szCs w:val="28"/>
          <w:lang w:val="en-US"/>
        </w:rPr>
        <w:t xml:space="preserve"> đối với</w:t>
      </w:r>
      <w:r w:rsidRPr="00D52D50">
        <w:rPr>
          <w:rFonts w:ascii="Times New Roman" w:hAnsi="Times New Roman" w:cs="Times New Roman"/>
          <w:sz w:val="28"/>
          <w:szCs w:val="28"/>
        </w:rPr>
        <w:t xml:space="preserve"> dịch vụ kiểm toán</w:t>
      </w:r>
      <w:r w:rsidRPr="00D52D50">
        <w:rPr>
          <w:rFonts w:ascii="Times New Roman" w:hAnsi="Times New Roman" w:cs="Times New Roman"/>
          <w:sz w:val="28"/>
          <w:szCs w:val="28"/>
          <w:lang w:val="en-US"/>
        </w:rPr>
        <w:t>.</w:t>
      </w:r>
      <w:r w:rsidRPr="00D52D50">
        <w:rPr>
          <w:rFonts w:ascii="Times New Roman" w:hAnsi="Times New Roman" w:cs="Times New Roman"/>
          <w:sz w:val="28"/>
          <w:szCs w:val="28"/>
        </w:rPr>
        <w:t xml:space="preserve"> </w:t>
      </w:r>
    </w:p>
    <w:p w:rsidR="00B03CA8" w:rsidRPr="00D52D50" w:rsidRDefault="00B03CA8"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Về nội dung này, cần rà soát để có quy định rõ hơn về các điều kiện thực hiện dịch vụ kế toán, nhằm phát triển thị trường, giảm bớt chi phí và nguồn nhân lực cho đơn vị.</w:t>
      </w:r>
      <w:r w:rsidR="003B6241" w:rsidRPr="00D52D50">
        <w:rPr>
          <w:rFonts w:ascii="Times New Roman" w:hAnsi="Times New Roman" w:cs="Times New Roman"/>
          <w:sz w:val="28"/>
          <w:szCs w:val="28"/>
          <w:lang w:val="en-US"/>
        </w:rPr>
        <w:t xml:space="preserve"> Ngoài</w:t>
      </w:r>
      <w:r w:rsidR="00991739">
        <w:rPr>
          <w:rFonts w:ascii="Times New Roman" w:hAnsi="Times New Roman" w:cs="Times New Roman"/>
          <w:sz w:val="28"/>
          <w:szCs w:val="28"/>
          <w:lang w:val="en-US"/>
        </w:rPr>
        <w:t xml:space="preserve"> ra,</w:t>
      </w:r>
      <w:r w:rsidR="003B6241" w:rsidRPr="00D52D50">
        <w:rPr>
          <w:rFonts w:ascii="Times New Roman" w:hAnsi="Times New Roman" w:cs="Times New Roman"/>
          <w:sz w:val="28"/>
          <w:szCs w:val="28"/>
          <w:lang w:val="en-US"/>
        </w:rPr>
        <w:t xml:space="preserve"> tiếp tục rà soát Nghị định về xử phạt vi phạm hành chính trong lĩnh vực kế toán để có quy định phù hợp với quy định của Luật Kế toán.</w:t>
      </w:r>
    </w:p>
    <w:p w:rsidR="00322CF0" w:rsidRPr="00D52D50" w:rsidRDefault="00D52358" w:rsidP="00D52D50">
      <w:pPr>
        <w:spacing w:before="120" w:after="0" w:line="288" w:lineRule="auto"/>
        <w:ind w:firstLine="720"/>
        <w:jc w:val="both"/>
        <w:rPr>
          <w:rFonts w:ascii="Times New Roman" w:hAnsi="Times New Roman" w:cs="Times New Roman"/>
          <w:b/>
          <w:i/>
          <w:sz w:val="28"/>
          <w:szCs w:val="28"/>
          <w:lang w:val="nl-NL"/>
        </w:rPr>
      </w:pPr>
      <w:r>
        <w:rPr>
          <w:rFonts w:ascii="Times New Roman" w:hAnsi="Times New Roman" w:cs="Times New Roman"/>
          <w:b/>
          <w:i/>
          <w:sz w:val="28"/>
          <w:szCs w:val="28"/>
          <w:lang w:val="nl-NL"/>
        </w:rPr>
        <w:t>2.8.</w:t>
      </w:r>
      <w:r w:rsidR="00926A30" w:rsidRPr="00D52D50">
        <w:rPr>
          <w:rFonts w:ascii="Times New Roman" w:hAnsi="Times New Roman" w:cs="Times New Roman"/>
          <w:b/>
          <w:i/>
          <w:sz w:val="28"/>
          <w:szCs w:val="28"/>
          <w:lang w:val="nl-NL"/>
        </w:rPr>
        <w:t xml:space="preserve"> Về niêm phong, tạm giữ, tịch thu chứng từ, tài liệu kế toán</w:t>
      </w:r>
    </w:p>
    <w:p w:rsidR="00926A30" w:rsidRPr="00D52D50" w:rsidRDefault="00926A30"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Đ</w:t>
      </w:r>
      <w:r w:rsidR="00E355E5" w:rsidRPr="00D52D50">
        <w:rPr>
          <w:rFonts w:ascii="Times New Roman" w:hAnsi="Times New Roman" w:cs="Times New Roman"/>
          <w:sz w:val="28"/>
          <w:szCs w:val="28"/>
          <w:lang w:val="nl-NL"/>
        </w:rPr>
        <w:t>ối với các tài liệu kế toán trên giấy, việc quy định niêm phong, tạm giữ, tịch</w:t>
      </w:r>
      <w:r w:rsidR="00991739">
        <w:rPr>
          <w:rFonts w:ascii="Times New Roman" w:hAnsi="Times New Roman" w:cs="Times New Roman"/>
          <w:sz w:val="28"/>
          <w:szCs w:val="28"/>
          <w:lang w:val="nl-NL"/>
        </w:rPr>
        <w:t xml:space="preserve"> thu</w:t>
      </w:r>
      <w:r w:rsidR="00E355E5" w:rsidRPr="00D52D50">
        <w:rPr>
          <w:rFonts w:ascii="Times New Roman" w:hAnsi="Times New Roman" w:cs="Times New Roman"/>
          <w:sz w:val="28"/>
          <w:szCs w:val="28"/>
          <w:lang w:val="nl-NL"/>
        </w:rPr>
        <w:t xml:space="preserve"> các tài liệu kế toán, nhấ</w:t>
      </w:r>
      <w:r w:rsidR="00B77BBC" w:rsidRPr="00D52D50">
        <w:rPr>
          <w:rFonts w:ascii="Times New Roman" w:hAnsi="Times New Roman" w:cs="Times New Roman"/>
          <w:sz w:val="28"/>
          <w:szCs w:val="28"/>
          <w:lang w:val="nl-NL"/>
        </w:rPr>
        <w:t>t là chứ</w:t>
      </w:r>
      <w:r w:rsidR="00E355E5" w:rsidRPr="00D52D50">
        <w:rPr>
          <w:rFonts w:ascii="Times New Roman" w:hAnsi="Times New Roman" w:cs="Times New Roman"/>
          <w:sz w:val="28"/>
          <w:szCs w:val="28"/>
          <w:lang w:val="nl-NL"/>
        </w:rPr>
        <w:t>ng từ kế toán đã được thực hiện</w:t>
      </w:r>
      <w:r w:rsidR="00B77BBC" w:rsidRPr="00D52D50">
        <w:rPr>
          <w:rFonts w:ascii="Times New Roman" w:hAnsi="Times New Roman" w:cs="Times New Roman"/>
          <w:sz w:val="28"/>
          <w:szCs w:val="28"/>
          <w:lang w:val="nl-NL"/>
        </w:rPr>
        <w:t xml:space="preserve"> phổ biến</w:t>
      </w:r>
      <w:r w:rsidR="00E355E5" w:rsidRPr="00D52D50">
        <w:rPr>
          <w:rFonts w:ascii="Times New Roman" w:hAnsi="Times New Roman" w:cs="Times New Roman"/>
          <w:sz w:val="28"/>
          <w:szCs w:val="28"/>
          <w:lang w:val="nl-NL"/>
        </w:rPr>
        <w:t>, không có vướng mắc, không ảnh hưởng đến số liệu ghi sổ kế toán.</w:t>
      </w:r>
      <w:r w:rsidR="00675385" w:rsidRPr="00D52D50">
        <w:rPr>
          <w:rFonts w:ascii="Times New Roman" w:hAnsi="Times New Roman" w:cs="Times New Roman"/>
          <w:sz w:val="28"/>
          <w:szCs w:val="28"/>
          <w:lang w:val="nl-NL"/>
        </w:rPr>
        <w:t xml:space="preserve"> </w:t>
      </w:r>
      <w:r w:rsidR="00E355E5" w:rsidRPr="00D52D50">
        <w:rPr>
          <w:rFonts w:ascii="Times New Roman" w:hAnsi="Times New Roman" w:cs="Times New Roman"/>
          <w:sz w:val="28"/>
          <w:szCs w:val="28"/>
          <w:lang w:val="nl-NL"/>
        </w:rPr>
        <w:t>Tuy nhiên</w:t>
      </w:r>
      <w:r w:rsidR="00991739">
        <w:rPr>
          <w:rFonts w:ascii="Times New Roman" w:hAnsi="Times New Roman" w:cs="Times New Roman"/>
          <w:sz w:val="28"/>
          <w:szCs w:val="28"/>
          <w:lang w:val="nl-NL"/>
        </w:rPr>
        <w:t>,</w:t>
      </w:r>
      <w:r w:rsidR="00E355E5" w:rsidRPr="00D52D50">
        <w:rPr>
          <w:rFonts w:ascii="Times New Roman" w:hAnsi="Times New Roman" w:cs="Times New Roman"/>
          <w:sz w:val="28"/>
          <w:szCs w:val="28"/>
          <w:lang w:val="nl-NL"/>
        </w:rPr>
        <w:t xml:space="preserve"> đối với chứng từ điện tử</w:t>
      </w:r>
      <w:r w:rsidR="00B77BBC" w:rsidRPr="00D52D50">
        <w:rPr>
          <w:rFonts w:ascii="Times New Roman" w:hAnsi="Times New Roman" w:cs="Times New Roman"/>
          <w:sz w:val="28"/>
          <w:szCs w:val="28"/>
          <w:lang w:val="nl-NL"/>
        </w:rPr>
        <w:t>, tài liệu kế toán điện tử, các hoạt động như niêm phong, tạm giữ, tịch thu các dữ liệu chưa được định nghĩa rõ ràng, không có cơ sở để thực hiện giao nhận tài liệu kế toán, hoặc nếu có giao nhận tài liệu thì có thể ảnh hưởng đến dữ liệu trên sổ kế toán, trên cơ sở dữ liệu của đơn vị.</w:t>
      </w:r>
    </w:p>
    <w:p w:rsidR="00675385" w:rsidRPr="00D52D50" w:rsidRDefault="00675385" w:rsidP="0060693E">
      <w:pPr>
        <w:spacing w:before="120" w:after="0" w:line="288" w:lineRule="auto"/>
        <w:ind w:firstLine="709"/>
        <w:jc w:val="both"/>
        <w:rPr>
          <w:rFonts w:ascii="Times New Roman" w:hAnsi="Times New Roman" w:cs="Times New Roman"/>
          <w:sz w:val="28"/>
          <w:szCs w:val="28"/>
          <w:lang w:val="sv-SE"/>
        </w:rPr>
      </w:pPr>
      <w:r w:rsidRPr="00D52D50">
        <w:rPr>
          <w:rFonts w:ascii="Times New Roman" w:hAnsi="Times New Roman" w:cs="Times New Roman"/>
          <w:sz w:val="28"/>
          <w:szCs w:val="28"/>
          <w:lang w:val="nl-NL"/>
        </w:rPr>
        <w:t xml:space="preserve">Vì vậy, cần xem xét lại và quy định phù hợp về việc </w:t>
      </w:r>
      <w:r w:rsidRPr="00D52D50">
        <w:rPr>
          <w:rFonts w:ascii="Times New Roman" w:hAnsi="Times New Roman" w:cs="Times New Roman"/>
          <w:sz w:val="28"/>
          <w:szCs w:val="28"/>
          <w:lang w:val="sv-SE"/>
        </w:rPr>
        <w:t>tạm giữ hoặc tịch thu chứng từ kế toán thì cơ quan nhà nước có thẩm quyền phải sao chụp chứng từ bị tạm giữ, bị tịch thu, ký xác nhận trên chứng từ sao chụp và giao bản sao chụp cho đơn vị kế toán; đồng thời lập biên bản ghi rõ lý do, số lượng từng loại chứng từ kế toán bị tạm giữ hoặc bị tịch thu và ký tên, đóng dấu.</w:t>
      </w:r>
    </w:p>
    <w:p w:rsidR="00B03CA8" w:rsidRPr="00D52D50" w:rsidRDefault="00D52358" w:rsidP="00D52D50">
      <w:pPr>
        <w:shd w:val="clear" w:color="auto" w:fill="FFFFFF"/>
        <w:spacing w:before="120" w:after="0" w:line="288" w:lineRule="auto"/>
        <w:ind w:firstLine="720"/>
        <w:jc w:val="both"/>
        <w:rPr>
          <w:rFonts w:ascii="Times New Roman" w:eastAsia="Times New Roman" w:hAnsi="Times New Roman" w:cs="Times New Roman"/>
          <w:b/>
          <w:i/>
          <w:color w:val="000000"/>
          <w:sz w:val="28"/>
          <w:szCs w:val="28"/>
          <w:lang w:val="sv-SE" w:eastAsia="vi-VN"/>
        </w:rPr>
      </w:pPr>
      <w:r>
        <w:rPr>
          <w:rFonts w:ascii="Times New Roman" w:eastAsia="Times New Roman" w:hAnsi="Times New Roman" w:cs="Times New Roman"/>
          <w:b/>
          <w:i/>
          <w:color w:val="000000"/>
          <w:sz w:val="28"/>
          <w:szCs w:val="28"/>
          <w:lang w:val="sv-SE" w:eastAsia="vi-VN"/>
        </w:rPr>
        <w:t>2.9.</w:t>
      </w:r>
      <w:r w:rsidR="00B03CA8" w:rsidRPr="00D52D50">
        <w:rPr>
          <w:rFonts w:ascii="Times New Roman" w:eastAsia="Times New Roman" w:hAnsi="Times New Roman" w:cs="Times New Roman"/>
          <w:b/>
          <w:i/>
          <w:color w:val="000000"/>
          <w:sz w:val="28"/>
          <w:szCs w:val="28"/>
          <w:lang w:val="sv-SE" w:eastAsia="vi-VN"/>
        </w:rPr>
        <w:t xml:space="preserve"> Quy định về sổ kế toán</w:t>
      </w:r>
    </w:p>
    <w:p w:rsidR="00B03CA8" w:rsidRPr="00D52D50" w:rsidRDefault="00B03CA8" w:rsidP="00D52D50">
      <w:pPr>
        <w:spacing w:before="120" w:after="0" w:line="288" w:lineRule="auto"/>
        <w:ind w:firstLine="567"/>
        <w:jc w:val="both"/>
        <w:rPr>
          <w:rFonts w:ascii="Times New Roman" w:hAnsi="Times New Roman" w:cs="Times New Roman"/>
          <w:sz w:val="28"/>
          <w:szCs w:val="28"/>
          <w:lang w:val="sv-SE"/>
        </w:rPr>
      </w:pPr>
      <w:r w:rsidRPr="00D52D50">
        <w:rPr>
          <w:rFonts w:ascii="Times New Roman" w:eastAsia="Times New Roman" w:hAnsi="Times New Roman" w:cs="Times New Roman"/>
          <w:color w:val="000000"/>
          <w:sz w:val="28"/>
          <w:szCs w:val="28"/>
          <w:lang w:val="sv-SE" w:eastAsia="vi-VN"/>
        </w:rPr>
        <w:tab/>
        <w:t>- Khoản 2 Điều 25 quy định ”</w:t>
      </w:r>
      <w:r w:rsidRPr="00D52D50">
        <w:rPr>
          <w:rFonts w:ascii="Times New Roman" w:hAnsi="Times New Roman" w:cs="Times New Roman"/>
          <w:i/>
          <w:sz w:val="28"/>
          <w:szCs w:val="28"/>
          <w:lang w:val="sv-SE"/>
        </w:rPr>
        <w:t>Mỗi đơn vị kế toán chỉ sử dụng một hệ thống sổ kế toán cho một kỳ kế toán năm”</w:t>
      </w:r>
      <w:r w:rsidRPr="00D52D50">
        <w:rPr>
          <w:rFonts w:ascii="Times New Roman" w:hAnsi="Times New Roman" w:cs="Times New Roman"/>
          <w:sz w:val="28"/>
          <w:szCs w:val="28"/>
          <w:lang w:val="sv-SE"/>
        </w:rPr>
        <w:t>. Quy định trên là chưa thực sự rõ ràng, đầy đủ và thống nhất quy định tại khoản 10 Điều 13 các hành vi nghiêm cấm ”</w:t>
      </w:r>
      <w:r w:rsidRPr="00D52D50">
        <w:rPr>
          <w:rFonts w:ascii="Times New Roman" w:hAnsi="Times New Roman" w:cs="Times New Roman"/>
          <w:i/>
          <w:sz w:val="28"/>
          <w:szCs w:val="28"/>
          <w:lang w:val="sv-SE"/>
        </w:rPr>
        <w:t>Lập hai hệ thống sổ kế toán tài chính trở lên”</w:t>
      </w:r>
      <w:r w:rsidRPr="00D52D50">
        <w:rPr>
          <w:rFonts w:ascii="Times New Roman" w:hAnsi="Times New Roman" w:cs="Times New Roman"/>
          <w:sz w:val="28"/>
          <w:szCs w:val="28"/>
          <w:lang w:val="sv-SE"/>
        </w:rPr>
        <w:t xml:space="preserve">. Trên thực tế đơn vị có thể cần phải </w:t>
      </w:r>
      <w:r w:rsidRPr="00D52D50">
        <w:rPr>
          <w:rFonts w:ascii="Times New Roman" w:hAnsi="Times New Roman" w:cs="Times New Roman"/>
          <w:sz w:val="28"/>
          <w:szCs w:val="28"/>
          <w:lang w:val="sv-SE"/>
        </w:rPr>
        <w:lastRenderedPageBreak/>
        <w:t>mở sổ kế toán cho mục đích kế toán quản trị, quy định nêu trên không rõ về hệ thống kế toán tài chính, như vậy sẽ không phù hợp đối với mở hệ thống sổ cho mục đích kế toán quản trị.</w:t>
      </w:r>
    </w:p>
    <w:p w:rsidR="00B03CA8" w:rsidRPr="00D52D50" w:rsidRDefault="00B03CA8" w:rsidP="00D52D50">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sv-SE" w:eastAsia="vi-VN"/>
        </w:rPr>
      </w:pPr>
      <w:r w:rsidRPr="00D52D50">
        <w:rPr>
          <w:rFonts w:ascii="Times New Roman" w:eastAsia="Times New Roman" w:hAnsi="Times New Roman" w:cs="Times New Roman"/>
          <w:color w:val="000000"/>
          <w:sz w:val="28"/>
          <w:szCs w:val="28"/>
          <w:lang w:val="sv-SE" w:eastAsia="vi-VN"/>
        </w:rPr>
        <w:t>- Một số quy định về sổ kế toán, ví dụ quy định về ghi sổ, chữa sổ kế toán vẫn chủ yếu dựa trên việc ghi sổ bằng tay trong khi hiện nay việc ghi sổ kế toán tại các đơn vị chủ yếu được thực hiện bằng phương tiện điện tử, việc ghi sổ kế toán bằng phương tiện điện tử chỉ được quy định tại khoản 7 Điều 26 ”</w:t>
      </w:r>
      <w:r w:rsidRPr="00D52D50">
        <w:rPr>
          <w:rFonts w:ascii="Times New Roman" w:eastAsia="Times New Roman" w:hAnsi="Times New Roman" w:cs="Times New Roman"/>
          <w:i/>
          <w:color w:val="000000"/>
          <w:sz w:val="28"/>
          <w:szCs w:val="28"/>
          <w:lang w:val="sv-SE" w:eastAsia="vi-VN"/>
        </w:rPr>
        <w:t>Đơn vị kế toán được ghi sổ kế toán bằng phương tiện điện tử...”</w:t>
      </w:r>
      <w:r w:rsidRPr="00D52D50">
        <w:rPr>
          <w:rFonts w:ascii="Times New Roman" w:eastAsia="Times New Roman" w:hAnsi="Times New Roman" w:cs="Times New Roman"/>
          <w:color w:val="000000"/>
          <w:sz w:val="28"/>
          <w:szCs w:val="28"/>
          <w:lang w:val="sv-SE" w:eastAsia="vi-VN"/>
        </w:rPr>
        <w:t>. Quy định nêu trên không bao quát hết các đơn vị và vì vậy khô</w:t>
      </w:r>
      <w:r w:rsidR="00991739">
        <w:rPr>
          <w:rFonts w:ascii="Times New Roman" w:eastAsia="Times New Roman" w:hAnsi="Times New Roman" w:cs="Times New Roman"/>
          <w:color w:val="000000"/>
          <w:sz w:val="28"/>
          <w:szCs w:val="28"/>
          <w:lang w:val="sv-SE" w:eastAsia="vi-VN"/>
        </w:rPr>
        <w:t>ng phù hợp trong bối cảnh ứng dụ</w:t>
      </w:r>
      <w:r w:rsidRPr="00D52D50">
        <w:rPr>
          <w:rFonts w:ascii="Times New Roman" w:eastAsia="Times New Roman" w:hAnsi="Times New Roman" w:cs="Times New Roman"/>
          <w:color w:val="000000"/>
          <w:sz w:val="28"/>
          <w:szCs w:val="28"/>
          <w:lang w:val="sv-SE" w:eastAsia="vi-VN"/>
        </w:rPr>
        <w:t xml:space="preserve">ng công nghệ trong hoạt động kế toán hiện nay và xu thế trong tương lai. </w:t>
      </w:r>
    </w:p>
    <w:p w:rsidR="00B03CA8" w:rsidRPr="00D52D50" w:rsidRDefault="00D52358" w:rsidP="00D52D50">
      <w:pPr>
        <w:spacing w:before="120" w:after="0" w:line="288"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lang w:val="en-US"/>
        </w:rPr>
        <w:t>2.10.</w:t>
      </w:r>
      <w:r w:rsidR="00B03CA8" w:rsidRPr="00D52D50">
        <w:rPr>
          <w:rFonts w:ascii="Times New Roman" w:hAnsi="Times New Roman" w:cs="Times New Roman"/>
          <w:b/>
          <w:bCs/>
          <w:i/>
          <w:iCs/>
          <w:sz w:val="28"/>
          <w:szCs w:val="28"/>
          <w:lang w:val="en-US"/>
        </w:rPr>
        <w:t xml:space="preserve"> Về b</w:t>
      </w:r>
      <w:r w:rsidR="00B03CA8" w:rsidRPr="00D52D50">
        <w:rPr>
          <w:rFonts w:ascii="Times New Roman" w:hAnsi="Times New Roman" w:cs="Times New Roman"/>
          <w:b/>
          <w:bCs/>
          <w:i/>
          <w:iCs/>
          <w:sz w:val="28"/>
          <w:szCs w:val="28"/>
        </w:rPr>
        <w:t xml:space="preserve">áo cáo tài chính </w:t>
      </w:r>
    </w:p>
    <w:p w:rsidR="00B03CA8" w:rsidRPr="00D52D50" w:rsidRDefault="00B03CA8" w:rsidP="00D52358">
      <w:pPr>
        <w:spacing w:before="120" w:after="0" w:line="288" w:lineRule="auto"/>
        <w:ind w:firstLine="720"/>
        <w:jc w:val="both"/>
        <w:rPr>
          <w:rFonts w:ascii="Times New Roman" w:hAnsi="Times New Roman" w:cs="Times New Roman"/>
          <w:sz w:val="28"/>
          <w:szCs w:val="28"/>
          <w:lang w:val="sv-SE"/>
        </w:rPr>
      </w:pPr>
      <w:r w:rsidRPr="00D52D50">
        <w:rPr>
          <w:rFonts w:ascii="Times New Roman" w:hAnsi="Times New Roman" w:cs="Times New Roman"/>
          <w:sz w:val="28"/>
          <w:szCs w:val="28"/>
          <w:lang w:val="sv-SE"/>
        </w:rPr>
        <w:t>Luật Kế toán (Điều 29) quy định báo cáo tài chính của đơn vị kế toán dùng để tổng hợp và thuyết minh về tình hình tài chính và kết quả hoạt động của đơn vị kế toán. Báo cáo tài chính của đơn vị kế toán gồm: Báo cáo tình hình tài chính; Báo cáo kết quả hoạt động; Báo cáo lưu chuyển tiền tệ; Thuyết minh báo cáo tài chính; Báo cáo khác theo quy định của pháp luật.</w:t>
      </w:r>
    </w:p>
    <w:p w:rsidR="00B03CA8" w:rsidRPr="00D52D50" w:rsidRDefault="00B03CA8"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xml:space="preserve">Việc liệt </w:t>
      </w:r>
      <w:r w:rsidRPr="00D52D50">
        <w:rPr>
          <w:rFonts w:ascii="Times New Roman" w:hAnsi="Times New Roman" w:cs="Times New Roman"/>
          <w:sz w:val="28"/>
          <w:szCs w:val="28"/>
        </w:rPr>
        <w:t xml:space="preserve">kê tên cụ thể các BCTC của </w:t>
      </w:r>
      <w:r w:rsidRPr="00D52D50">
        <w:rPr>
          <w:rFonts w:ascii="Times New Roman" w:hAnsi="Times New Roman" w:cs="Times New Roman"/>
          <w:sz w:val="28"/>
          <w:szCs w:val="28"/>
          <w:lang w:val="en-US"/>
        </w:rPr>
        <w:t>đơn vị kế toán</w:t>
      </w:r>
      <w:r w:rsidRPr="00D52D50">
        <w:rPr>
          <w:rFonts w:ascii="Times New Roman" w:hAnsi="Times New Roman" w:cs="Times New Roman"/>
          <w:sz w:val="28"/>
          <w:szCs w:val="28"/>
        </w:rPr>
        <w:t xml:space="preserve"> như Luật hiện nay</w:t>
      </w:r>
      <w:r w:rsidRPr="00D52D50">
        <w:rPr>
          <w:rFonts w:ascii="Times New Roman" w:hAnsi="Times New Roman" w:cs="Times New Roman"/>
          <w:sz w:val="28"/>
          <w:szCs w:val="28"/>
          <w:lang w:val="en-US"/>
        </w:rPr>
        <w:t>, có thể dẫn đến khó khăn trong việc xác định danh mục báo cáo cho các đơn vị kế toán, phù hợp với</w:t>
      </w:r>
      <w:r w:rsidRPr="00D52D50">
        <w:rPr>
          <w:rFonts w:ascii="Times New Roman" w:hAnsi="Times New Roman" w:cs="Times New Roman"/>
          <w:sz w:val="28"/>
          <w:szCs w:val="28"/>
        </w:rPr>
        <w:t xml:space="preserve"> chuẩn mực quốc tế</w:t>
      </w:r>
      <w:r w:rsidRPr="00D52D50">
        <w:rPr>
          <w:rFonts w:ascii="Times New Roman" w:hAnsi="Times New Roman" w:cs="Times New Roman"/>
          <w:sz w:val="28"/>
          <w:szCs w:val="28"/>
          <w:lang w:val="en-US"/>
        </w:rPr>
        <w:t xml:space="preserve"> về kế toán</w:t>
      </w:r>
      <w:r w:rsidRPr="00D52D50">
        <w:rPr>
          <w:rFonts w:ascii="Times New Roman" w:hAnsi="Times New Roman" w:cs="Times New Roman"/>
          <w:sz w:val="28"/>
          <w:szCs w:val="28"/>
        </w:rPr>
        <w:t>.</w:t>
      </w:r>
      <w:r w:rsidR="00760216">
        <w:rPr>
          <w:rFonts w:ascii="Times New Roman" w:hAnsi="Times New Roman" w:cs="Times New Roman"/>
          <w:sz w:val="28"/>
          <w:szCs w:val="28"/>
          <w:lang w:val="en-US"/>
        </w:rPr>
        <w:t xml:space="preserve"> Trong đó lưu</w:t>
      </w:r>
      <w:r w:rsidRPr="00D52D50">
        <w:rPr>
          <w:rFonts w:ascii="Times New Roman" w:hAnsi="Times New Roman" w:cs="Times New Roman"/>
          <w:sz w:val="28"/>
          <w:szCs w:val="28"/>
          <w:lang w:val="en-US"/>
        </w:rPr>
        <w:t xml:space="preserve"> ý đối với các doanh nghiệp có quy mô nhỏ, rất nhỏ sẽ gặp khó khăn cùng với việc tổ chức bộ máy kế toán.</w:t>
      </w:r>
    </w:p>
    <w:p w:rsidR="00857549" w:rsidRPr="00D52D50" w:rsidRDefault="00857549"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xml:space="preserve">Trong trường hợp thuê dịch vụ kế toán, </w:t>
      </w:r>
      <w:r w:rsidRPr="00D52D50">
        <w:rPr>
          <w:rFonts w:ascii="Times New Roman" w:hAnsi="Times New Roman" w:cs="Times New Roman"/>
          <w:sz w:val="28"/>
          <w:szCs w:val="28"/>
        </w:rPr>
        <w:t>cần cân nhắc thêm về quy định yêu cầu cả người lập, kế toán trưởng và người đại diện pháp luật đều ký tên trên BCTC của</w:t>
      </w:r>
      <w:r w:rsidRPr="00D52D50">
        <w:rPr>
          <w:rFonts w:ascii="Times New Roman" w:hAnsi="Times New Roman" w:cs="Times New Roman"/>
          <w:sz w:val="28"/>
          <w:szCs w:val="28"/>
          <w:lang w:val="en-US"/>
        </w:rPr>
        <w:t xml:space="preserve"> doanh nghiệp, đơn vị kế toán. Theo t</w:t>
      </w:r>
      <w:r w:rsidRPr="00D52D50">
        <w:rPr>
          <w:rFonts w:ascii="Times New Roman" w:hAnsi="Times New Roman" w:cs="Times New Roman"/>
          <w:sz w:val="28"/>
          <w:szCs w:val="28"/>
        </w:rPr>
        <w:t>hông lệ</w:t>
      </w:r>
      <w:r w:rsidRPr="00D52D50">
        <w:rPr>
          <w:rFonts w:ascii="Times New Roman" w:hAnsi="Times New Roman" w:cs="Times New Roman"/>
          <w:sz w:val="28"/>
          <w:szCs w:val="28"/>
          <w:lang w:val="en-US"/>
        </w:rPr>
        <w:t>,</w:t>
      </w:r>
      <w:r w:rsidRPr="00D52D50">
        <w:rPr>
          <w:rFonts w:ascii="Times New Roman" w:hAnsi="Times New Roman" w:cs="Times New Roman"/>
          <w:sz w:val="28"/>
          <w:szCs w:val="28"/>
        </w:rPr>
        <w:t xml:space="preserve"> nhiều quốc gia chỉ </w:t>
      </w:r>
      <w:r w:rsidRPr="00D52D50">
        <w:rPr>
          <w:rFonts w:ascii="Times New Roman" w:hAnsi="Times New Roman" w:cs="Times New Roman"/>
          <w:sz w:val="28"/>
          <w:szCs w:val="28"/>
          <w:lang w:val="en-US"/>
        </w:rPr>
        <w:t>quy định</w:t>
      </w:r>
      <w:r w:rsidRPr="00D52D50">
        <w:rPr>
          <w:rFonts w:ascii="Times New Roman" w:hAnsi="Times New Roman" w:cs="Times New Roman"/>
          <w:sz w:val="28"/>
          <w:szCs w:val="28"/>
        </w:rPr>
        <w:t xml:space="preserve"> người đại diện pháp luật chịu trách nhiệm trước pháp luật về BCTC củ</w:t>
      </w:r>
      <w:r w:rsidR="00760216">
        <w:rPr>
          <w:rFonts w:ascii="Times New Roman" w:hAnsi="Times New Roman" w:cs="Times New Roman"/>
          <w:sz w:val="28"/>
          <w:szCs w:val="28"/>
        </w:rPr>
        <w:t xml:space="preserve">a </w:t>
      </w:r>
      <w:r w:rsidR="00760216">
        <w:rPr>
          <w:rFonts w:ascii="Times New Roman" w:hAnsi="Times New Roman" w:cs="Times New Roman"/>
          <w:sz w:val="28"/>
          <w:szCs w:val="28"/>
          <w:lang w:val="en-US"/>
        </w:rPr>
        <w:t>doanh nghiệp</w:t>
      </w:r>
      <w:r w:rsidRPr="00D52D50">
        <w:rPr>
          <w:rFonts w:ascii="Times New Roman" w:hAnsi="Times New Roman" w:cs="Times New Roman"/>
          <w:sz w:val="28"/>
          <w:szCs w:val="28"/>
          <w:lang w:val="en-US"/>
        </w:rPr>
        <w:t>, v</w:t>
      </w:r>
      <w:r w:rsidRPr="00D52D50">
        <w:rPr>
          <w:rFonts w:ascii="Times New Roman" w:hAnsi="Times New Roman" w:cs="Times New Roman"/>
          <w:sz w:val="28"/>
          <w:szCs w:val="28"/>
        </w:rPr>
        <w:t>iệc người đại diện pháp luật thuê tổ chức, cá nhân nào làm kế toán, dịch vụ kế toán cho họ thì họ vẫn phải chịu trách nhiệm trước pháp luật nên họ mới cần tìm đơn vị cung cấp dịch vụ kế toán uy tín, chất lượng.</w:t>
      </w:r>
    </w:p>
    <w:p w:rsidR="00B42ABE" w:rsidRPr="00D52D50" w:rsidRDefault="00D52358" w:rsidP="0060693E">
      <w:pPr>
        <w:spacing w:before="120" w:after="0" w:line="288" w:lineRule="auto"/>
        <w:ind w:firstLine="709"/>
        <w:jc w:val="both"/>
        <w:rPr>
          <w:rFonts w:ascii="Times New Roman" w:hAnsi="Times New Roman" w:cs="Times New Roman"/>
          <w:b/>
          <w:i/>
          <w:sz w:val="28"/>
          <w:szCs w:val="28"/>
          <w:lang w:val="nl-NL"/>
        </w:rPr>
      </w:pPr>
      <w:r>
        <w:rPr>
          <w:rFonts w:ascii="Times New Roman" w:hAnsi="Times New Roman" w:cs="Times New Roman"/>
          <w:b/>
          <w:i/>
          <w:sz w:val="28"/>
          <w:szCs w:val="28"/>
          <w:lang w:val="nl-NL"/>
        </w:rPr>
        <w:t>2.11.</w:t>
      </w:r>
      <w:r w:rsidR="00B42ABE" w:rsidRPr="00D52D50">
        <w:rPr>
          <w:rFonts w:ascii="Times New Roman" w:hAnsi="Times New Roman" w:cs="Times New Roman"/>
          <w:b/>
          <w:i/>
          <w:sz w:val="28"/>
          <w:szCs w:val="28"/>
          <w:lang w:val="nl-NL"/>
        </w:rPr>
        <w:t xml:space="preserve"> Về việc tăng cường tính công khai, minh bạch</w:t>
      </w:r>
    </w:p>
    <w:p w:rsidR="001E284E" w:rsidRPr="00D52D50" w:rsidRDefault="001E284E" w:rsidP="00D52358">
      <w:pPr>
        <w:spacing w:before="120" w:after="0" w:line="288" w:lineRule="auto"/>
        <w:ind w:firstLine="709"/>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Luật </w:t>
      </w:r>
      <w:r w:rsidR="00AB7E98">
        <w:rPr>
          <w:rFonts w:ascii="Times New Roman" w:hAnsi="Times New Roman" w:cs="Times New Roman"/>
          <w:sz w:val="28"/>
          <w:szCs w:val="28"/>
          <w:lang w:val="nl-NL"/>
        </w:rPr>
        <w:t>K</w:t>
      </w:r>
      <w:r w:rsidRPr="00D52D50">
        <w:rPr>
          <w:rFonts w:ascii="Times New Roman" w:hAnsi="Times New Roman" w:cs="Times New Roman"/>
          <w:sz w:val="28"/>
          <w:szCs w:val="28"/>
          <w:lang w:val="nl-NL"/>
        </w:rPr>
        <w:t>ế toán</w:t>
      </w:r>
      <w:r w:rsidR="00675385" w:rsidRPr="00D52D50">
        <w:rPr>
          <w:rFonts w:ascii="Times New Roman" w:hAnsi="Times New Roman" w:cs="Times New Roman"/>
          <w:sz w:val="28"/>
          <w:szCs w:val="28"/>
          <w:lang w:val="nl-NL"/>
        </w:rPr>
        <w:t xml:space="preserve"> (Điều 31)</w:t>
      </w:r>
      <w:r w:rsidRPr="00D52D50">
        <w:rPr>
          <w:rFonts w:ascii="Times New Roman" w:hAnsi="Times New Roman" w:cs="Times New Roman"/>
          <w:sz w:val="28"/>
          <w:szCs w:val="28"/>
          <w:lang w:val="nl-NL"/>
        </w:rPr>
        <w:t xml:space="preserve"> đã quy định về nội dung công khai báo cáo tài chính</w:t>
      </w:r>
      <w:r w:rsidR="001C0F54" w:rsidRPr="00D52D50">
        <w:rPr>
          <w:rFonts w:ascii="Times New Roman" w:hAnsi="Times New Roman" w:cs="Times New Roman"/>
          <w:sz w:val="28"/>
          <w:szCs w:val="28"/>
          <w:lang w:val="nl-NL"/>
        </w:rPr>
        <w:t xml:space="preserve"> đối với đơn vị sử dụng ngân sách, đơn vị không sử dụng ngân sách, đơn vị kế toán sử dụng cá</w:t>
      </w:r>
      <w:r w:rsidR="00675385" w:rsidRPr="00D52D50">
        <w:rPr>
          <w:rFonts w:ascii="Times New Roman" w:hAnsi="Times New Roman" w:cs="Times New Roman"/>
          <w:sz w:val="28"/>
          <w:szCs w:val="28"/>
          <w:lang w:val="nl-NL"/>
        </w:rPr>
        <w:t>c</w:t>
      </w:r>
      <w:r w:rsidR="001C0F54" w:rsidRPr="00D52D50">
        <w:rPr>
          <w:rFonts w:ascii="Times New Roman" w:hAnsi="Times New Roman" w:cs="Times New Roman"/>
          <w:sz w:val="28"/>
          <w:szCs w:val="28"/>
          <w:lang w:val="nl-NL"/>
        </w:rPr>
        <w:t xml:space="preserve"> khoản đóng góp của công chúng, đơn vị kế toán thuộc hoạt động kinh doanh. Tuy nhiên hình thức và thời hạn công khai </w:t>
      </w:r>
      <w:r w:rsidR="00675385" w:rsidRPr="00D52D50">
        <w:rPr>
          <w:rFonts w:ascii="Times New Roman" w:hAnsi="Times New Roman" w:cs="Times New Roman"/>
          <w:sz w:val="28"/>
          <w:szCs w:val="28"/>
          <w:lang w:val="nl-NL"/>
        </w:rPr>
        <w:t xml:space="preserve">(Điều 32) </w:t>
      </w:r>
      <w:r w:rsidR="001C0F54" w:rsidRPr="00D52D50">
        <w:rPr>
          <w:rFonts w:ascii="Times New Roman" w:hAnsi="Times New Roman" w:cs="Times New Roman"/>
          <w:sz w:val="28"/>
          <w:szCs w:val="28"/>
          <w:lang w:val="nl-NL"/>
        </w:rPr>
        <w:t xml:space="preserve">chưa thực sự được quy định rõ đối với đơn vị kế toán, các hình thức công khai không </w:t>
      </w:r>
      <w:r w:rsidR="001C0F54" w:rsidRPr="00D52D50">
        <w:rPr>
          <w:rFonts w:ascii="Times New Roman" w:hAnsi="Times New Roman" w:cs="Times New Roman"/>
          <w:sz w:val="28"/>
          <w:szCs w:val="28"/>
          <w:lang w:val="nl-NL"/>
        </w:rPr>
        <w:lastRenderedPageBreak/>
        <w:t>tương đồng nhau, dẫn đến đơn vị làm hình thức, chiếu lệ</w:t>
      </w:r>
      <w:r w:rsidR="00406946">
        <w:rPr>
          <w:rStyle w:val="FootnoteReference"/>
          <w:rFonts w:ascii="Times New Roman" w:hAnsi="Times New Roman" w:cs="Times New Roman"/>
          <w:sz w:val="28"/>
          <w:szCs w:val="28"/>
          <w:lang w:val="nl-NL"/>
        </w:rPr>
        <w:footnoteReference w:id="4"/>
      </w:r>
      <w:r w:rsidR="001C0F54" w:rsidRPr="00D52D50">
        <w:rPr>
          <w:rFonts w:ascii="Times New Roman" w:hAnsi="Times New Roman" w:cs="Times New Roman"/>
          <w:sz w:val="28"/>
          <w:szCs w:val="28"/>
          <w:lang w:val="nl-NL"/>
        </w:rPr>
        <w:t>.</w:t>
      </w:r>
      <w:r w:rsidR="00675385" w:rsidRPr="00D52D50">
        <w:rPr>
          <w:rFonts w:ascii="Times New Roman" w:hAnsi="Times New Roman" w:cs="Times New Roman"/>
          <w:sz w:val="28"/>
          <w:szCs w:val="28"/>
          <w:lang w:val="nl-NL"/>
        </w:rPr>
        <w:t xml:space="preserve"> </w:t>
      </w:r>
      <w:r w:rsidR="001C0F54" w:rsidRPr="00D52D50">
        <w:rPr>
          <w:rFonts w:ascii="Times New Roman" w:hAnsi="Times New Roman" w:cs="Times New Roman"/>
          <w:sz w:val="28"/>
          <w:szCs w:val="28"/>
          <w:lang w:val="nl-NL"/>
        </w:rPr>
        <w:t xml:space="preserve">Việc tiếp cận thông tin công khai </w:t>
      </w:r>
      <w:r w:rsidR="00675385" w:rsidRPr="00D52D50">
        <w:rPr>
          <w:rFonts w:ascii="Times New Roman" w:hAnsi="Times New Roman" w:cs="Times New Roman"/>
          <w:sz w:val="28"/>
          <w:szCs w:val="28"/>
          <w:lang w:val="nl-NL"/>
        </w:rPr>
        <w:t>của</w:t>
      </w:r>
      <w:r w:rsidR="001C0F54" w:rsidRPr="00D52D50">
        <w:rPr>
          <w:rFonts w:ascii="Times New Roman" w:hAnsi="Times New Roman" w:cs="Times New Roman"/>
          <w:sz w:val="28"/>
          <w:szCs w:val="28"/>
          <w:lang w:val="nl-NL"/>
        </w:rPr>
        <w:t xml:space="preserve"> người</w:t>
      </w:r>
      <w:r w:rsidR="00675385" w:rsidRPr="00D52D50">
        <w:rPr>
          <w:rFonts w:ascii="Times New Roman" w:hAnsi="Times New Roman" w:cs="Times New Roman"/>
          <w:sz w:val="28"/>
          <w:szCs w:val="28"/>
          <w:lang w:val="nl-NL"/>
        </w:rPr>
        <w:t xml:space="preserve"> quan tâm</w:t>
      </w:r>
      <w:r w:rsidR="001C0F54" w:rsidRPr="00D52D50">
        <w:rPr>
          <w:rFonts w:ascii="Times New Roman" w:hAnsi="Times New Roman" w:cs="Times New Roman"/>
          <w:sz w:val="28"/>
          <w:szCs w:val="28"/>
          <w:lang w:val="nl-NL"/>
        </w:rPr>
        <w:t xml:space="preserve"> sử dụng </w:t>
      </w:r>
      <w:r w:rsidR="00675385" w:rsidRPr="00D52D50">
        <w:rPr>
          <w:rFonts w:ascii="Times New Roman" w:hAnsi="Times New Roman" w:cs="Times New Roman"/>
          <w:sz w:val="28"/>
          <w:szCs w:val="28"/>
          <w:lang w:val="nl-NL"/>
        </w:rPr>
        <w:t xml:space="preserve">thông tin </w:t>
      </w:r>
      <w:r w:rsidR="001C0F54" w:rsidRPr="00D52D50">
        <w:rPr>
          <w:rFonts w:ascii="Times New Roman" w:hAnsi="Times New Roman" w:cs="Times New Roman"/>
          <w:sz w:val="28"/>
          <w:szCs w:val="28"/>
          <w:lang w:val="nl-NL"/>
        </w:rPr>
        <w:t>báo cáo trên thực tế bị hạn chế</w:t>
      </w:r>
      <w:r w:rsidR="00675385" w:rsidRPr="00D52D50">
        <w:rPr>
          <w:rFonts w:ascii="Times New Roman" w:hAnsi="Times New Roman" w:cs="Times New Roman"/>
          <w:sz w:val="28"/>
          <w:szCs w:val="28"/>
          <w:lang w:val="nl-NL"/>
        </w:rPr>
        <w:t xml:space="preserve"> hoặc </w:t>
      </w:r>
      <w:r w:rsidR="001C0F54" w:rsidRPr="00D52D50">
        <w:rPr>
          <w:rFonts w:ascii="Times New Roman" w:hAnsi="Times New Roman" w:cs="Times New Roman"/>
          <w:sz w:val="28"/>
          <w:szCs w:val="28"/>
          <w:lang w:val="nl-NL"/>
        </w:rPr>
        <w:t>có những trường hợp</w:t>
      </w:r>
      <w:r w:rsidR="00675385" w:rsidRPr="00D52D50">
        <w:rPr>
          <w:rFonts w:ascii="Times New Roman" w:hAnsi="Times New Roman" w:cs="Times New Roman"/>
          <w:sz w:val="28"/>
          <w:szCs w:val="28"/>
          <w:lang w:val="nl-NL"/>
        </w:rPr>
        <w:t xml:space="preserve"> khác</w:t>
      </w:r>
      <w:r w:rsidR="001C0F54" w:rsidRPr="00D52D50">
        <w:rPr>
          <w:rFonts w:ascii="Times New Roman" w:hAnsi="Times New Roman" w:cs="Times New Roman"/>
          <w:sz w:val="28"/>
          <w:szCs w:val="28"/>
          <w:lang w:val="nl-NL"/>
        </w:rPr>
        <w:t xml:space="preserve"> bị pháp luậ</w:t>
      </w:r>
      <w:r w:rsidR="00675385" w:rsidRPr="00D52D50">
        <w:rPr>
          <w:rFonts w:ascii="Times New Roman" w:hAnsi="Times New Roman" w:cs="Times New Roman"/>
          <w:sz w:val="28"/>
          <w:szCs w:val="28"/>
          <w:lang w:val="nl-NL"/>
        </w:rPr>
        <w:t xml:space="preserve">t </w:t>
      </w:r>
      <w:r w:rsidR="001C0F54" w:rsidRPr="00D52D50">
        <w:rPr>
          <w:rFonts w:ascii="Times New Roman" w:hAnsi="Times New Roman" w:cs="Times New Roman"/>
          <w:sz w:val="28"/>
          <w:szCs w:val="28"/>
          <w:lang w:val="nl-NL"/>
        </w:rPr>
        <w:t>ràng buộc về tính bảo mật.</w:t>
      </w:r>
    </w:p>
    <w:p w:rsidR="00284980" w:rsidRPr="00D52D50" w:rsidRDefault="00284980"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Ngoài ra</w:t>
      </w:r>
      <w:r w:rsidR="001C0F54" w:rsidRPr="00D52D50">
        <w:rPr>
          <w:rFonts w:ascii="Times New Roman" w:hAnsi="Times New Roman" w:cs="Times New Roman"/>
          <w:sz w:val="28"/>
          <w:szCs w:val="28"/>
          <w:lang w:val="nl-NL"/>
        </w:rPr>
        <w:t>, cần rà soát lại, đảm bảo tính đồng bộ, phù hợp</w:t>
      </w:r>
      <w:r w:rsidR="00B42ABE" w:rsidRPr="00D52D50">
        <w:rPr>
          <w:rFonts w:ascii="Times New Roman" w:hAnsi="Times New Roman" w:cs="Times New Roman"/>
          <w:sz w:val="28"/>
          <w:szCs w:val="28"/>
          <w:lang w:val="nl-NL"/>
        </w:rPr>
        <w:t xml:space="preserve"> </w:t>
      </w:r>
      <w:r w:rsidR="001C0F54" w:rsidRPr="00D52D50">
        <w:rPr>
          <w:rFonts w:ascii="Times New Roman" w:hAnsi="Times New Roman" w:cs="Times New Roman"/>
          <w:sz w:val="28"/>
          <w:szCs w:val="28"/>
          <w:lang w:val="nl-NL"/>
        </w:rPr>
        <w:t>với đối tượng, nội dung, hình thức công khai báo cáo tài chính của các luậ</w:t>
      </w:r>
      <w:r w:rsidR="00406946">
        <w:rPr>
          <w:rFonts w:ascii="Times New Roman" w:hAnsi="Times New Roman" w:cs="Times New Roman"/>
          <w:sz w:val="28"/>
          <w:szCs w:val="28"/>
          <w:lang w:val="nl-NL"/>
        </w:rPr>
        <w:t>t khác</w:t>
      </w:r>
      <w:r w:rsidR="00406946">
        <w:rPr>
          <w:rStyle w:val="FootnoteReference"/>
          <w:rFonts w:ascii="Times New Roman" w:hAnsi="Times New Roman" w:cs="Times New Roman"/>
          <w:sz w:val="28"/>
          <w:szCs w:val="28"/>
          <w:lang w:val="nl-NL"/>
        </w:rPr>
        <w:footnoteReference w:id="5"/>
      </w:r>
      <w:r w:rsidR="00B42ABE" w:rsidRPr="00D52D50">
        <w:rPr>
          <w:rFonts w:ascii="Times New Roman" w:hAnsi="Times New Roman" w:cs="Times New Roman"/>
          <w:sz w:val="28"/>
          <w:szCs w:val="28"/>
          <w:lang w:val="nl-NL"/>
        </w:rPr>
        <w:t xml:space="preserve">. </w:t>
      </w:r>
      <w:r w:rsidR="0023404C" w:rsidRPr="00D52D50">
        <w:rPr>
          <w:rFonts w:ascii="Times New Roman" w:hAnsi="Times New Roman" w:cs="Times New Roman"/>
          <w:sz w:val="28"/>
          <w:szCs w:val="28"/>
          <w:lang w:val="nl-NL"/>
        </w:rPr>
        <w:t>Một số định hướng cụ thể</w:t>
      </w:r>
      <w:r w:rsidR="00675385" w:rsidRPr="00D52D50">
        <w:rPr>
          <w:rFonts w:ascii="Times New Roman" w:hAnsi="Times New Roman" w:cs="Times New Roman"/>
          <w:sz w:val="28"/>
          <w:szCs w:val="28"/>
          <w:lang w:val="nl-NL"/>
        </w:rPr>
        <w:t xml:space="preserve"> đối vớ</w:t>
      </w:r>
      <w:r w:rsidR="00D52358">
        <w:rPr>
          <w:rFonts w:ascii="Times New Roman" w:hAnsi="Times New Roman" w:cs="Times New Roman"/>
          <w:sz w:val="28"/>
          <w:szCs w:val="28"/>
          <w:lang w:val="nl-NL"/>
        </w:rPr>
        <w:t>i công khai bá</w:t>
      </w:r>
      <w:r w:rsidR="00675385" w:rsidRPr="00D52D50">
        <w:rPr>
          <w:rFonts w:ascii="Times New Roman" w:hAnsi="Times New Roman" w:cs="Times New Roman"/>
          <w:sz w:val="28"/>
          <w:szCs w:val="28"/>
          <w:lang w:val="nl-NL"/>
        </w:rPr>
        <w:t>o cáo tài chính</w:t>
      </w:r>
      <w:r w:rsidR="0023404C" w:rsidRPr="00D52D50">
        <w:rPr>
          <w:rFonts w:ascii="Times New Roman" w:hAnsi="Times New Roman" w:cs="Times New Roman"/>
          <w:sz w:val="28"/>
          <w:szCs w:val="28"/>
          <w:lang w:val="nl-NL"/>
        </w:rPr>
        <w:t>:</w:t>
      </w:r>
    </w:p>
    <w:p w:rsidR="00406946" w:rsidRDefault="0023404C" w:rsidP="00D52D50">
      <w:pPr>
        <w:spacing w:before="120" w:after="0" w:line="288" w:lineRule="auto"/>
        <w:jc w:val="both"/>
        <w:rPr>
          <w:rFonts w:ascii="Times New Roman" w:hAnsi="Times New Roman" w:cs="Times New Roman"/>
          <w:sz w:val="28"/>
          <w:szCs w:val="28"/>
          <w:lang w:val="en-US"/>
        </w:rPr>
      </w:pPr>
      <w:r w:rsidRPr="00D52D50">
        <w:rPr>
          <w:rFonts w:ascii="Times New Roman" w:hAnsi="Times New Roman" w:cs="Times New Roman"/>
          <w:b/>
          <w:bCs/>
          <w:i/>
          <w:iCs/>
          <w:sz w:val="28"/>
          <w:szCs w:val="28"/>
          <w:lang w:val="en-US"/>
        </w:rPr>
        <w:t xml:space="preserve"> </w:t>
      </w:r>
      <w:r w:rsidRPr="00D52D50">
        <w:rPr>
          <w:rFonts w:ascii="Times New Roman" w:hAnsi="Times New Roman" w:cs="Times New Roman"/>
          <w:b/>
          <w:bCs/>
          <w:i/>
          <w:iCs/>
          <w:sz w:val="28"/>
          <w:szCs w:val="28"/>
          <w:lang w:val="en-US"/>
        </w:rPr>
        <w:tab/>
        <w:t xml:space="preserve">- </w:t>
      </w:r>
      <w:r w:rsidRPr="00D52D50">
        <w:rPr>
          <w:rFonts w:ascii="Times New Roman" w:hAnsi="Times New Roman" w:cs="Times New Roman"/>
          <w:sz w:val="28"/>
          <w:szCs w:val="28"/>
        </w:rPr>
        <w:t xml:space="preserve">Quy định lại nội dung công khai BCTC và hình thức công khai cho cụ thể và rõ ràng. </w:t>
      </w:r>
    </w:p>
    <w:p w:rsidR="0023404C" w:rsidRPr="00D52D50" w:rsidRDefault="00406946" w:rsidP="00406946">
      <w:pPr>
        <w:spacing w:before="120" w:after="0" w:line="288"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23404C" w:rsidRPr="00D52D50">
        <w:rPr>
          <w:rFonts w:ascii="Times New Roman" w:hAnsi="Times New Roman" w:cs="Times New Roman"/>
          <w:sz w:val="28"/>
          <w:szCs w:val="28"/>
        </w:rPr>
        <w:t>Bổ sung quy định làm rõ phạm vi công khai báo cáo tài chính; đối tượng nhận thông tin công khai báo cáo tài chính; quy định cụ thể hoặc cân nhắc bỏ nội dung chỉ yêu cầu công khai một số chỉ tiêu của báo cáo tài chính, thay vì đó nên quy định công khai cả báo cáo tài chính chứ không chỉ công khai một số nội dung.</w:t>
      </w:r>
    </w:p>
    <w:p w:rsidR="00857549" w:rsidRPr="00D52D50" w:rsidRDefault="0023404C"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xml:space="preserve">- </w:t>
      </w:r>
      <w:r w:rsidRPr="00D52D50">
        <w:rPr>
          <w:rFonts w:ascii="Times New Roman" w:hAnsi="Times New Roman" w:cs="Times New Roman"/>
          <w:sz w:val="28"/>
          <w:szCs w:val="28"/>
        </w:rPr>
        <w:t>Về hình thức công khai nên có hình thức bắt buộc như đăng tải trên trang/cổng thông tin điện tử của doanh nghiệp</w:t>
      </w:r>
      <w:r w:rsidR="00675385" w:rsidRPr="00D52D50">
        <w:rPr>
          <w:rFonts w:ascii="Times New Roman" w:hAnsi="Times New Roman" w:cs="Times New Roman"/>
          <w:sz w:val="28"/>
          <w:szCs w:val="28"/>
          <w:lang w:val="en-US"/>
        </w:rPr>
        <w:t>, đơn vị kế toán</w:t>
      </w:r>
      <w:r w:rsidRPr="00D52D50">
        <w:rPr>
          <w:rFonts w:ascii="Times New Roman" w:hAnsi="Times New Roman" w:cs="Times New Roman"/>
          <w:sz w:val="28"/>
          <w:szCs w:val="28"/>
        </w:rPr>
        <w:t>, ngoài ra có thể chọn công khai thêm theo các hình thức khác.</w:t>
      </w:r>
    </w:p>
    <w:p w:rsidR="00B03CA8" w:rsidRPr="00D52D50" w:rsidRDefault="00406946" w:rsidP="00D52D50">
      <w:pPr>
        <w:spacing w:before="120" w:after="0" w:line="288" w:lineRule="auto"/>
        <w:ind w:firstLine="720"/>
        <w:jc w:val="both"/>
        <w:rPr>
          <w:rFonts w:ascii="Times New Roman" w:hAnsi="Times New Roman" w:cs="Times New Roman"/>
          <w:sz w:val="28"/>
          <w:szCs w:val="28"/>
          <w:lang w:val="en-US"/>
        </w:rPr>
      </w:pPr>
      <w:r>
        <w:rPr>
          <w:rFonts w:ascii="Times New Roman" w:hAnsi="Times New Roman" w:cs="Times New Roman"/>
          <w:b/>
          <w:i/>
          <w:sz w:val="28"/>
          <w:szCs w:val="28"/>
          <w:lang w:val="en-US"/>
        </w:rPr>
        <w:t>2.12.</w:t>
      </w:r>
      <w:r w:rsidR="00B03CA8" w:rsidRPr="00D52D50">
        <w:rPr>
          <w:rFonts w:ascii="Times New Roman" w:hAnsi="Times New Roman" w:cs="Times New Roman"/>
          <w:b/>
          <w:i/>
          <w:sz w:val="28"/>
          <w:szCs w:val="28"/>
          <w:lang w:val="en-US"/>
        </w:rPr>
        <w:t xml:space="preserve"> Về kiểm toán nội bộ</w:t>
      </w:r>
    </w:p>
    <w:p w:rsidR="00B03CA8" w:rsidRPr="00D52D50" w:rsidRDefault="00B03CA8" w:rsidP="00D52D50">
      <w:pPr>
        <w:autoSpaceDE w:val="0"/>
        <w:autoSpaceDN w:val="0"/>
        <w:adjustRightInd w:val="0"/>
        <w:spacing w:before="120" w:after="0" w:line="288" w:lineRule="auto"/>
        <w:ind w:firstLine="720"/>
        <w:jc w:val="both"/>
        <w:rPr>
          <w:rFonts w:ascii="Times New Roman" w:hAnsi="Times New Roman" w:cs="Times New Roman"/>
          <w:sz w:val="28"/>
          <w:szCs w:val="28"/>
          <w:lang w:val="sv-SE"/>
        </w:rPr>
      </w:pPr>
      <w:r w:rsidRPr="00D52D50">
        <w:rPr>
          <w:rFonts w:ascii="Times New Roman" w:hAnsi="Times New Roman" w:cs="Times New Roman"/>
          <w:sz w:val="28"/>
          <w:szCs w:val="28"/>
          <w:lang w:val="sv-SE"/>
        </w:rPr>
        <w:t>Luậ</w:t>
      </w:r>
      <w:r w:rsidR="00AB7E98">
        <w:rPr>
          <w:rFonts w:ascii="Times New Roman" w:hAnsi="Times New Roman" w:cs="Times New Roman"/>
          <w:sz w:val="28"/>
          <w:szCs w:val="28"/>
          <w:lang w:val="sv-SE"/>
        </w:rPr>
        <w:t>t K</w:t>
      </w:r>
      <w:r w:rsidRPr="00D52D50">
        <w:rPr>
          <w:rFonts w:ascii="Times New Roman" w:hAnsi="Times New Roman" w:cs="Times New Roman"/>
          <w:sz w:val="28"/>
          <w:szCs w:val="28"/>
          <w:lang w:val="sv-SE"/>
        </w:rPr>
        <w:t>ế toán (Điều 39) quy định kiểm toán nội bộ có nhiệm vụ: Kiểm tra tính phù hợp, hiệu lực và hiệu quả của hệ thống kiểm soát nội bộ; Kiểm tra và xác nhận chất lượng, độ tin cậy của thông tin kinh tế, tài chính của báo cáo tài chính, báo cáo kế toán quản trị trước khi trình ký duyệt; Kiểm tra việc tuân thủ nguyên tắc hoạt động, quản lý, việc tuân thủ pháp luật, chế độ tài chính, kế toán, chính sách, nghị quyết, quyết định của lãnh đạo đơn vị kế toán; Phát hiện những sơ hở, yếu kém, gian lận trong quản lý, bảo vệ tài sản của đơn vị; đề xuất các giải pháp nhằm cải tiến, hoàn thiện hệ thống quản lý, điều hành hoạt động của đơn vị kế toán.</w:t>
      </w:r>
    </w:p>
    <w:p w:rsidR="00B03CA8" w:rsidRPr="00D52D50" w:rsidRDefault="00B03CA8" w:rsidP="0060693E">
      <w:pPr>
        <w:spacing w:before="120" w:after="0" w:line="288" w:lineRule="auto"/>
        <w:ind w:firstLine="709"/>
        <w:jc w:val="both"/>
        <w:rPr>
          <w:rFonts w:ascii="Times New Roman" w:hAnsi="Times New Roman" w:cs="Times New Roman"/>
          <w:sz w:val="28"/>
          <w:szCs w:val="28"/>
          <w:lang w:val="sv-SE"/>
        </w:rPr>
      </w:pPr>
      <w:r w:rsidRPr="00D52D50">
        <w:rPr>
          <w:rFonts w:ascii="Times New Roman" w:hAnsi="Times New Roman" w:cs="Times New Roman"/>
          <w:sz w:val="28"/>
          <w:szCs w:val="28"/>
          <w:lang w:val="sv-SE"/>
        </w:rPr>
        <w:t xml:space="preserve">Chính phủ đã ban hành Nghị định 05/2019/NĐ-CP ngày 22/01/2019 quy định chi tiết về kiểm toán nội bộ trong doanh nghiệp, cơ quan nhà nước, đơn vị sự nghiệp. Bộ </w:t>
      </w:r>
      <w:r w:rsidR="00AB7E98">
        <w:rPr>
          <w:rFonts w:ascii="Times New Roman" w:hAnsi="Times New Roman" w:cs="Times New Roman"/>
          <w:sz w:val="28"/>
          <w:szCs w:val="28"/>
          <w:lang w:val="sv-SE"/>
        </w:rPr>
        <w:t>Tài chính cũng đã ban hành các T</w:t>
      </w:r>
      <w:r w:rsidRPr="00D52D50">
        <w:rPr>
          <w:rFonts w:ascii="Times New Roman" w:hAnsi="Times New Roman" w:cs="Times New Roman"/>
          <w:sz w:val="28"/>
          <w:szCs w:val="28"/>
          <w:lang w:val="sv-SE"/>
        </w:rPr>
        <w:t xml:space="preserve">hông tư hướng dẫn chuẩn mực kiểm toán nội bộ và quy chế mẫu về kiểm toán nội bộ cho các đơn vị. Tuy nhiên đến nay, vẫn phát sinh vướng mắc trong khâu tổ chức bộ máy kiểm toán nội bộ, </w:t>
      </w:r>
      <w:r w:rsidRPr="00D52D50">
        <w:rPr>
          <w:rFonts w:ascii="Times New Roman" w:hAnsi="Times New Roman" w:cs="Times New Roman"/>
          <w:sz w:val="28"/>
          <w:szCs w:val="28"/>
          <w:lang w:val="sv-SE"/>
        </w:rPr>
        <w:lastRenderedPageBreak/>
        <w:t>đảm bảo tính độc lập, không phát sinh tăng bộ máy tại các đơn vị cả</w:t>
      </w:r>
      <w:r w:rsidR="00AB7E98">
        <w:rPr>
          <w:rFonts w:ascii="Times New Roman" w:hAnsi="Times New Roman" w:cs="Times New Roman"/>
          <w:sz w:val="28"/>
          <w:szCs w:val="28"/>
          <w:lang w:val="sv-SE"/>
        </w:rPr>
        <w:t xml:space="preserve"> T</w:t>
      </w:r>
      <w:r w:rsidRPr="00D52D50">
        <w:rPr>
          <w:rFonts w:ascii="Times New Roman" w:hAnsi="Times New Roman" w:cs="Times New Roman"/>
          <w:sz w:val="28"/>
          <w:szCs w:val="28"/>
          <w:lang w:val="sv-SE"/>
        </w:rPr>
        <w:t>rung ương và địa phương.</w:t>
      </w:r>
    </w:p>
    <w:p w:rsidR="00B42ABE" w:rsidRPr="00D52D50" w:rsidRDefault="00406946" w:rsidP="00D52D50">
      <w:pPr>
        <w:spacing w:before="120" w:after="0" w:line="288" w:lineRule="auto"/>
        <w:ind w:firstLine="720"/>
        <w:jc w:val="both"/>
        <w:rPr>
          <w:rFonts w:ascii="Times New Roman" w:hAnsi="Times New Roman" w:cs="Times New Roman"/>
          <w:b/>
          <w:i/>
          <w:sz w:val="28"/>
          <w:szCs w:val="28"/>
          <w:lang w:val="nl-NL"/>
        </w:rPr>
      </w:pPr>
      <w:r>
        <w:rPr>
          <w:rFonts w:ascii="Times New Roman" w:hAnsi="Times New Roman" w:cs="Times New Roman"/>
          <w:b/>
          <w:i/>
          <w:sz w:val="28"/>
          <w:szCs w:val="28"/>
          <w:lang w:val="nl-NL"/>
        </w:rPr>
        <w:t>2.13.</w:t>
      </w:r>
      <w:r w:rsidR="00B42ABE" w:rsidRPr="00D52D50">
        <w:rPr>
          <w:rFonts w:ascii="Times New Roman" w:hAnsi="Times New Roman" w:cs="Times New Roman"/>
          <w:b/>
          <w:i/>
          <w:sz w:val="28"/>
          <w:szCs w:val="28"/>
          <w:lang w:val="nl-NL"/>
        </w:rPr>
        <w:t xml:space="preserve"> Về đơn vị kế toán</w:t>
      </w:r>
    </w:p>
    <w:p w:rsidR="0019719E" w:rsidRPr="00D52D50" w:rsidRDefault="0019719E"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Luật Kế toán </w:t>
      </w:r>
      <w:r w:rsidR="00675385" w:rsidRPr="00D52D50">
        <w:rPr>
          <w:rFonts w:ascii="Times New Roman" w:hAnsi="Times New Roman" w:cs="Times New Roman"/>
          <w:sz w:val="28"/>
          <w:szCs w:val="28"/>
          <w:lang w:val="nl-NL"/>
        </w:rPr>
        <w:t xml:space="preserve">(Điều 49) </w:t>
      </w:r>
      <w:r w:rsidRPr="00D52D50">
        <w:rPr>
          <w:rFonts w:ascii="Times New Roman" w:hAnsi="Times New Roman" w:cs="Times New Roman"/>
          <w:sz w:val="28"/>
          <w:szCs w:val="28"/>
          <w:lang w:val="nl-NL"/>
        </w:rPr>
        <w:t>quy định về tổ chức bộ máy kế toán của đơn vị kế toán, về trách nhiệm của người đại diện theo pháp luật của đơn vị kế toán trong việc tổ chức bộ máy kế toán, bố trí người làm kế toán hoặc quyết định thuê dịch vụ kế toán. Tuy nhiên</w:t>
      </w:r>
      <w:r w:rsidR="00AB7E98">
        <w:rPr>
          <w:rFonts w:ascii="Times New Roman" w:hAnsi="Times New Roman" w:cs="Times New Roman"/>
          <w:sz w:val="28"/>
          <w:szCs w:val="28"/>
          <w:lang w:val="nl-NL"/>
        </w:rPr>
        <w:t>,</w:t>
      </w:r>
      <w:r w:rsidRPr="00D52D50">
        <w:rPr>
          <w:rFonts w:ascii="Times New Roman" w:hAnsi="Times New Roman" w:cs="Times New Roman"/>
          <w:sz w:val="28"/>
          <w:szCs w:val="28"/>
          <w:lang w:val="nl-NL"/>
        </w:rPr>
        <w:t xml:space="preserve"> việc xác định định đơn vị nào là đơn vị kế toán chưa được nêu rõ trong Luật, khi chỉ quy định các đơn vị thuộ</w:t>
      </w:r>
      <w:r w:rsidR="00675385" w:rsidRPr="00D52D50">
        <w:rPr>
          <w:rFonts w:ascii="Times New Roman" w:hAnsi="Times New Roman" w:cs="Times New Roman"/>
          <w:sz w:val="28"/>
          <w:szCs w:val="28"/>
          <w:lang w:val="nl-NL"/>
        </w:rPr>
        <w:t>c đố</w:t>
      </w:r>
      <w:r w:rsidRPr="00D52D50">
        <w:rPr>
          <w:rFonts w:ascii="Times New Roman" w:hAnsi="Times New Roman" w:cs="Times New Roman"/>
          <w:sz w:val="28"/>
          <w:szCs w:val="28"/>
          <w:lang w:val="nl-NL"/>
        </w:rPr>
        <w:t>i tượng áp dụng của Luậ</w:t>
      </w:r>
      <w:r w:rsidR="00AB7E98">
        <w:rPr>
          <w:rFonts w:ascii="Times New Roman" w:hAnsi="Times New Roman" w:cs="Times New Roman"/>
          <w:sz w:val="28"/>
          <w:szCs w:val="28"/>
          <w:lang w:val="nl-NL"/>
        </w:rPr>
        <w:t>t K</w:t>
      </w:r>
      <w:r w:rsidRPr="00D52D50">
        <w:rPr>
          <w:rFonts w:ascii="Times New Roman" w:hAnsi="Times New Roman" w:cs="Times New Roman"/>
          <w:sz w:val="28"/>
          <w:szCs w:val="28"/>
          <w:lang w:val="nl-NL"/>
        </w:rPr>
        <w:t>ế toán có lập báo cáo tài chính thì được coi là đơn</w:t>
      </w:r>
      <w:r w:rsidR="00E01EF7">
        <w:rPr>
          <w:rFonts w:ascii="Times New Roman" w:hAnsi="Times New Roman" w:cs="Times New Roman"/>
          <w:sz w:val="28"/>
          <w:szCs w:val="28"/>
          <w:lang w:val="nl-NL"/>
        </w:rPr>
        <w:t xml:space="preserve"> vị</w:t>
      </w:r>
      <w:r w:rsidRPr="00D52D50">
        <w:rPr>
          <w:rFonts w:ascii="Times New Roman" w:hAnsi="Times New Roman" w:cs="Times New Roman"/>
          <w:sz w:val="28"/>
          <w:szCs w:val="28"/>
          <w:lang w:val="nl-NL"/>
        </w:rPr>
        <w:t xml:space="preserve"> kế toán. Trong khi đó, việc quy định các đơn vị lập báo cáo tài chính được nêu trong các </w:t>
      </w:r>
      <w:r w:rsidR="00E01EF7">
        <w:rPr>
          <w:rFonts w:ascii="Times New Roman" w:hAnsi="Times New Roman" w:cs="Times New Roman"/>
          <w:sz w:val="28"/>
          <w:szCs w:val="28"/>
          <w:lang w:val="nl-NL"/>
        </w:rPr>
        <w:t>T</w:t>
      </w:r>
      <w:r w:rsidR="00675385" w:rsidRPr="00D52D50">
        <w:rPr>
          <w:rFonts w:ascii="Times New Roman" w:hAnsi="Times New Roman" w:cs="Times New Roman"/>
          <w:sz w:val="28"/>
          <w:szCs w:val="28"/>
          <w:lang w:val="nl-NL"/>
        </w:rPr>
        <w:t xml:space="preserve">hông tư hướng dẫn </w:t>
      </w:r>
      <w:r w:rsidRPr="00D52D50">
        <w:rPr>
          <w:rFonts w:ascii="Times New Roman" w:hAnsi="Times New Roman" w:cs="Times New Roman"/>
          <w:sz w:val="28"/>
          <w:szCs w:val="28"/>
          <w:lang w:val="nl-NL"/>
        </w:rPr>
        <w:t>chế độ kế toán, được ban hành bởi Bộ Tài chính.</w:t>
      </w:r>
    </w:p>
    <w:p w:rsidR="0019719E" w:rsidRPr="00D52D50" w:rsidRDefault="0019719E"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Thực tế phát sinh, các đơn vị</w:t>
      </w:r>
      <w:r w:rsidR="00D47BB9" w:rsidRPr="00D52D50">
        <w:rPr>
          <w:rFonts w:ascii="Times New Roman" w:hAnsi="Times New Roman" w:cs="Times New Roman"/>
          <w:sz w:val="28"/>
          <w:szCs w:val="28"/>
          <w:lang w:val="nl-NL"/>
        </w:rPr>
        <w:t xml:space="preserve"> </w:t>
      </w:r>
      <w:r w:rsidRPr="00D52D50">
        <w:rPr>
          <w:rFonts w:ascii="Times New Roman" w:hAnsi="Times New Roman" w:cs="Times New Roman"/>
          <w:sz w:val="28"/>
          <w:szCs w:val="28"/>
          <w:lang w:val="nl-NL"/>
        </w:rPr>
        <w:t>có quy mô rất nhỏ, đặc biệt là trong khu vực công, cũng phải tổ chức bộ máy kế toán, trong khi tổ chức bộ máy</w:t>
      </w:r>
      <w:r w:rsidR="00675385" w:rsidRPr="00D52D50">
        <w:rPr>
          <w:rFonts w:ascii="Times New Roman" w:hAnsi="Times New Roman" w:cs="Times New Roman"/>
          <w:sz w:val="28"/>
          <w:szCs w:val="28"/>
          <w:lang w:val="nl-NL"/>
        </w:rPr>
        <w:t xml:space="preserve"> của đơn vị </w:t>
      </w:r>
      <w:r w:rsidRPr="00D52D50">
        <w:rPr>
          <w:rFonts w:ascii="Times New Roman" w:hAnsi="Times New Roman" w:cs="Times New Roman"/>
          <w:sz w:val="28"/>
          <w:szCs w:val="28"/>
          <w:lang w:val="nl-NL"/>
        </w:rPr>
        <w:t>không đủ người để bố trí</w:t>
      </w:r>
      <w:r w:rsidR="00675385" w:rsidRPr="00D52D50">
        <w:rPr>
          <w:rFonts w:ascii="Times New Roman" w:hAnsi="Times New Roman" w:cs="Times New Roman"/>
          <w:sz w:val="28"/>
          <w:szCs w:val="28"/>
          <w:lang w:val="nl-NL"/>
        </w:rPr>
        <w:t xml:space="preserve"> bộ máy kế toán</w:t>
      </w:r>
      <w:r w:rsidR="00BD5241" w:rsidRPr="00AB7E98">
        <w:rPr>
          <w:rStyle w:val="FootnoteReference"/>
          <w:rFonts w:ascii="Times New Roman" w:hAnsi="Times New Roman" w:cs="Times New Roman"/>
          <w:sz w:val="24"/>
          <w:szCs w:val="24"/>
          <w:lang w:val="nl-NL"/>
        </w:rPr>
        <w:footnoteReference w:id="6"/>
      </w:r>
      <w:r w:rsidRPr="00D52D50">
        <w:rPr>
          <w:rFonts w:ascii="Times New Roman" w:hAnsi="Times New Roman" w:cs="Times New Roman"/>
          <w:sz w:val="28"/>
          <w:szCs w:val="28"/>
          <w:lang w:val="nl-NL"/>
        </w:rPr>
        <w:t>. Một số trường hợp, bộ máy kế toán được bố trí trong các phòng, ban, bộ phận của đơn vị</w:t>
      </w:r>
      <w:r w:rsidR="00D47BB9" w:rsidRPr="00D52D50">
        <w:rPr>
          <w:rFonts w:ascii="Times New Roman" w:hAnsi="Times New Roman" w:cs="Times New Roman"/>
          <w:sz w:val="28"/>
          <w:szCs w:val="28"/>
          <w:lang w:val="nl-NL"/>
        </w:rPr>
        <w:t xml:space="preserve"> mà không thể tổ chức thành bộ phận riêng, nên rất khó trong việc tổ chức, điều hành công việc. </w:t>
      </w:r>
      <w:r w:rsidR="00675385" w:rsidRPr="00D52D50">
        <w:rPr>
          <w:rFonts w:ascii="Times New Roman" w:hAnsi="Times New Roman" w:cs="Times New Roman"/>
          <w:sz w:val="28"/>
          <w:szCs w:val="28"/>
          <w:lang w:val="nl-NL"/>
        </w:rPr>
        <w:t>Trên thực tế, m</w:t>
      </w:r>
      <w:r w:rsidR="00D47BB9" w:rsidRPr="00D52D50">
        <w:rPr>
          <w:rFonts w:ascii="Times New Roman" w:hAnsi="Times New Roman" w:cs="Times New Roman"/>
          <w:sz w:val="28"/>
          <w:szCs w:val="28"/>
          <w:lang w:val="nl-NL"/>
        </w:rPr>
        <w:t>ột số đơn vị hạch toán phụ thuộc, nhưng vẫn tổ chức bộ máy kế</w:t>
      </w:r>
      <w:r w:rsidR="00675385" w:rsidRPr="00D52D50">
        <w:rPr>
          <w:rFonts w:ascii="Times New Roman" w:hAnsi="Times New Roman" w:cs="Times New Roman"/>
          <w:sz w:val="28"/>
          <w:szCs w:val="28"/>
          <w:lang w:val="nl-NL"/>
        </w:rPr>
        <w:t xml:space="preserve"> toán</w:t>
      </w:r>
      <w:r w:rsidR="00D47BB9" w:rsidRPr="00D52D50">
        <w:rPr>
          <w:rFonts w:ascii="Times New Roman" w:hAnsi="Times New Roman" w:cs="Times New Roman"/>
          <w:sz w:val="28"/>
          <w:szCs w:val="28"/>
          <w:lang w:val="nl-NL"/>
        </w:rPr>
        <w:t xml:space="preserve"> do xác định mình là đơn vị kế toán và lập báo cáo tài chính.</w:t>
      </w:r>
    </w:p>
    <w:p w:rsidR="008C37DA" w:rsidRPr="00D52D50" w:rsidRDefault="008C37DA"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Theo quy định hiệ</w:t>
      </w:r>
      <w:r w:rsidR="00675385" w:rsidRPr="00D52D50">
        <w:rPr>
          <w:rFonts w:ascii="Times New Roman" w:hAnsi="Times New Roman" w:cs="Times New Roman"/>
          <w:sz w:val="28"/>
          <w:szCs w:val="28"/>
          <w:lang w:val="en-US"/>
        </w:rPr>
        <w:t xml:space="preserve">n nay, đơn vị kế toán là đơn vị </w:t>
      </w:r>
      <w:r w:rsidRPr="00D52D50">
        <w:rPr>
          <w:rFonts w:ascii="Times New Roman" w:hAnsi="Times New Roman" w:cs="Times New Roman"/>
          <w:sz w:val="28"/>
          <w:szCs w:val="28"/>
        </w:rPr>
        <w:t>phải lậ</w:t>
      </w:r>
      <w:r w:rsidR="00675385" w:rsidRPr="00D52D50">
        <w:rPr>
          <w:rFonts w:ascii="Times New Roman" w:hAnsi="Times New Roman" w:cs="Times New Roman"/>
          <w:sz w:val="28"/>
          <w:szCs w:val="28"/>
        </w:rPr>
        <w:t>p BCTC</w:t>
      </w:r>
      <w:r w:rsidR="00675385" w:rsidRPr="00D52D50">
        <w:rPr>
          <w:rFonts w:ascii="Times New Roman" w:hAnsi="Times New Roman" w:cs="Times New Roman"/>
          <w:sz w:val="28"/>
          <w:szCs w:val="28"/>
          <w:lang w:val="en-US"/>
        </w:rPr>
        <w:t xml:space="preserve">, </w:t>
      </w:r>
      <w:r w:rsidRPr="00D52D50">
        <w:rPr>
          <w:rFonts w:ascii="Times New Roman" w:hAnsi="Times New Roman" w:cs="Times New Roman"/>
          <w:sz w:val="28"/>
          <w:szCs w:val="28"/>
        </w:rPr>
        <w:t xml:space="preserve">trong đó có các doanh nghiệp siêu nhỏ. </w:t>
      </w:r>
      <w:r w:rsidR="00675385" w:rsidRPr="00D52D50">
        <w:rPr>
          <w:rFonts w:ascii="Times New Roman" w:hAnsi="Times New Roman" w:cs="Times New Roman"/>
          <w:sz w:val="28"/>
          <w:szCs w:val="28"/>
          <w:lang w:val="en-US"/>
        </w:rPr>
        <w:t>Thực tế</w:t>
      </w:r>
      <w:r w:rsidRPr="00D52D50">
        <w:rPr>
          <w:rFonts w:ascii="Times New Roman" w:hAnsi="Times New Roman" w:cs="Times New Roman"/>
          <w:sz w:val="28"/>
          <w:szCs w:val="28"/>
        </w:rPr>
        <w:t>, trường hợ</w:t>
      </w:r>
      <w:r w:rsidR="00675385" w:rsidRPr="00D52D50">
        <w:rPr>
          <w:rFonts w:ascii="Times New Roman" w:hAnsi="Times New Roman" w:cs="Times New Roman"/>
          <w:sz w:val="28"/>
          <w:szCs w:val="28"/>
        </w:rPr>
        <w:t xml:space="preserve">p </w:t>
      </w:r>
      <w:r w:rsidR="00675385" w:rsidRPr="00D52D50">
        <w:rPr>
          <w:rFonts w:ascii="Times New Roman" w:hAnsi="Times New Roman" w:cs="Times New Roman"/>
          <w:sz w:val="28"/>
          <w:szCs w:val="28"/>
          <w:lang w:val="en-US"/>
        </w:rPr>
        <w:t>doanh nghiệp</w:t>
      </w:r>
      <w:r w:rsidRPr="00D52D50">
        <w:rPr>
          <w:rFonts w:ascii="Times New Roman" w:hAnsi="Times New Roman" w:cs="Times New Roman"/>
          <w:sz w:val="28"/>
          <w:szCs w:val="28"/>
        </w:rPr>
        <w:t xml:space="preserve"> siêu nhỏ thuộc đối tượng nộp thuế TNDN </w:t>
      </w:r>
      <w:r w:rsidR="00AB62A5" w:rsidRPr="00D52D50">
        <w:rPr>
          <w:rFonts w:ascii="Times New Roman" w:hAnsi="Times New Roman" w:cs="Times New Roman"/>
          <w:sz w:val="28"/>
          <w:szCs w:val="28"/>
          <w:lang w:val="en-US"/>
        </w:rPr>
        <w:t>tỷ lệ ấn định</w:t>
      </w:r>
      <w:r w:rsidRPr="00D52D50">
        <w:rPr>
          <w:rFonts w:ascii="Times New Roman" w:hAnsi="Times New Roman" w:cs="Times New Roman"/>
          <w:sz w:val="28"/>
          <w:szCs w:val="28"/>
        </w:rPr>
        <w:t xml:space="preserve"> cũng phải lập BCTC sẽ không phù hợp</w:t>
      </w:r>
      <w:r w:rsidRPr="00D52D50">
        <w:rPr>
          <w:rFonts w:ascii="Times New Roman" w:hAnsi="Times New Roman" w:cs="Times New Roman"/>
          <w:sz w:val="28"/>
          <w:szCs w:val="28"/>
          <w:lang w:val="en-US"/>
        </w:rPr>
        <w:t xml:space="preserve"> với thực tế, yêu cầu quản lý và điều kiện của doanh nghiệp</w:t>
      </w:r>
      <w:r w:rsidR="00675385" w:rsidRPr="00D52D50">
        <w:rPr>
          <w:rFonts w:ascii="Times New Roman" w:hAnsi="Times New Roman" w:cs="Times New Roman"/>
          <w:sz w:val="28"/>
          <w:szCs w:val="28"/>
          <w:lang w:val="en-US"/>
        </w:rPr>
        <w:t>, tuy nhiên cần xác định doanh nghiệp loại này có phải là đơn vị kế toán không, vì doanh nghiệp này cũng hoạt động độc lập, cũng phải k</w:t>
      </w:r>
      <w:r w:rsidR="006877E5">
        <w:rPr>
          <w:rFonts w:ascii="Times New Roman" w:hAnsi="Times New Roman" w:cs="Times New Roman"/>
          <w:sz w:val="28"/>
          <w:szCs w:val="28"/>
          <w:lang w:val="en-US"/>
        </w:rPr>
        <w:t>ê</w:t>
      </w:r>
      <w:r w:rsidR="00675385" w:rsidRPr="00D52D50">
        <w:rPr>
          <w:rFonts w:ascii="Times New Roman" w:hAnsi="Times New Roman" w:cs="Times New Roman"/>
          <w:sz w:val="28"/>
          <w:szCs w:val="28"/>
          <w:lang w:val="en-US"/>
        </w:rPr>
        <w:t xml:space="preserve"> khai và nộp thuế theo quy đị</w:t>
      </w:r>
      <w:r w:rsidR="00AB7E98">
        <w:rPr>
          <w:rFonts w:ascii="Times New Roman" w:hAnsi="Times New Roman" w:cs="Times New Roman"/>
          <w:sz w:val="28"/>
          <w:szCs w:val="28"/>
          <w:lang w:val="en-US"/>
        </w:rPr>
        <w:t>nh của</w:t>
      </w:r>
      <w:r w:rsidR="00857549" w:rsidRPr="00D52D50">
        <w:rPr>
          <w:rFonts w:ascii="Times New Roman" w:hAnsi="Times New Roman" w:cs="Times New Roman"/>
          <w:sz w:val="28"/>
          <w:szCs w:val="28"/>
          <w:lang w:val="en-US"/>
        </w:rPr>
        <w:t xml:space="preserve"> pháp</w:t>
      </w:r>
      <w:r w:rsidR="00675385" w:rsidRPr="00D52D50">
        <w:rPr>
          <w:rFonts w:ascii="Times New Roman" w:hAnsi="Times New Roman" w:cs="Times New Roman"/>
          <w:sz w:val="28"/>
          <w:szCs w:val="28"/>
          <w:lang w:val="en-US"/>
        </w:rPr>
        <w:t xml:space="preserve"> luật về thuế</w:t>
      </w:r>
      <w:r w:rsidRPr="00D52D50">
        <w:rPr>
          <w:rFonts w:ascii="Times New Roman" w:hAnsi="Times New Roman" w:cs="Times New Roman"/>
          <w:sz w:val="28"/>
          <w:szCs w:val="28"/>
          <w:lang w:val="en-US"/>
        </w:rPr>
        <w:t>.</w:t>
      </w:r>
    </w:p>
    <w:p w:rsidR="0019719E" w:rsidRPr="00D52D50" w:rsidRDefault="00D47BB9"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Từ các vướng mắc nêu trên, cần có quy định phù hợp hơn về đơn vị kế toán hoặc có những quy định rõ ràng hơn về đơn vị báo cáo.</w:t>
      </w:r>
      <w:r w:rsidR="00675385" w:rsidRPr="00D52D50">
        <w:rPr>
          <w:rFonts w:ascii="Times New Roman" w:hAnsi="Times New Roman" w:cs="Times New Roman"/>
          <w:sz w:val="28"/>
          <w:szCs w:val="28"/>
          <w:lang w:val="nl-NL"/>
        </w:rPr>
        <w:t xml:space="preserve"> Từ đó xác định rõ đơn vị nào phải lập báo cáo tài chính, đơn vị nào phải tổ chức bộ máy kế toán, từ đó giảm bớt chi phí xã hội, thảo gỡ khó khăn, vướng mắc cho các đơn vị, doanh nghiệp.</w:t>
      </w:r>
    </w:p>
    <w:p w:rsidR="00D51A2C" w:rsidRPr="00D52D50" w:rsidRDefault="00406946" w:rsidP="00D52D50">
      <w:pPr>
        <w:shd w:val="clear" w:color="auto" w:fill="FFFFFF"/>
        <w:spacing w:before="120" w:after="0" w:line="288" w:lineRule="auto"/>
        <w:ind w:firstLine="720"/>
        <w:jc w:val="both"/>
        <w:rPr>
          <w:rFonts w:ascii="Times New Roman" w:hAnsi="Times New Roman" w:cs="Times New Roman"/>
          <w:b/>
          <w:i/>
          <w:sz w:val="28"/>
          <w:szCs w:val="28"/>
          <w:lang w:val="nl-NL"/>
        </w:rPr>
      </w:pPr>
      <w:r>
        <w:rPr>
          <w:rFonts w:ascii="Times New Roman" w:hAnsi="Times New Roman" w:cs="Times New Roman"/>
          <w:b/>
          <w:i/>
          <w:sz w:val="28"/>
          <w:szCs w:val="28"/>
          <w:lang w:val="nl-NL"/>
        </w:rPr>
        <w:t>2.14.</w:t>
      </w:r>
      <w:r w:rsidR="00AB62A5" w:rsidRPr="00D52D50">
        <w:rPr>
          <w:rFonts w:ascii="Times New Roman" w:hAnsi="Times New Roman" w:cs="Times New Roman"/>
          <w:b/>
          <w:i/>
          <w:sz w:val="28"/>
          <w:szCs w:val="28"/>
          <w:lang w:val="nl-NL"/>
        </w:rPr>
        <w:t xml:space="preserve"> Về q</w:t>
      </w:r>
      <w:r w:rsidR="00D51A2C" w:rsidRPr="00D52D50">
        <w:rPr>
          <w:rFonts w:ascii="Times New Roman" w:hAnsi="Times New Roman" w:cs="Times New Roman"/>
          <w:b/>
          <w:i/>
          <w:sz w:val="28"/>
          <w:szCs w:val="28"/>
          <w:lang w:val="nl-NL"/>
        </w:rPr>
        <w:t>uy đị</w:t>
      </w:r>
      <w:r w:rsidR="00AB62A5" w:rsidRPr="00D52D50">
        <w:rPr>
          <w:rFonts w:ascii="Times New Roman" w:hAnsi="Times New Roman" w:cs="Times New Roman"/>
          <w:b/>
          <w:i/>
          <w:sz w:val="28"/>
          <w:szCs w:val="28"/>
          <w:lang w:val="nl-NL"/>
        </w:rPr>
        <w:t>nh đối với</w:t>
      </w:r>
      <w:r w:rsidR="00D51A2C" w:rsidRPr="00D52D50">
        <w:rPr>
          <w:rFonts w:ascii="Times New Roman" w:hAnsi="Times New Roman" w:cs="Times New Roman"/>
          <w:b/>
          <w:i/>
          <w:sz w:val="28"/>
          <w:szCs w:val="28"/>
          <w:lang w:val="nl-NL"/>
        </w:rPr>
        <w:t xml:space="preserve"> người làm kế toán</w:t>
      </w:r>
    </w:p>
    <w:p w:rsidR="00D51A2C" w:rsidRPr="00D52D50" w:rsidRDefault="00D51A2C" w:rsidP="00D52D50">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sv-SE" w:eastAsia="vi-VN"/>
        </w:rPr>
      </w:pPr>
      <w:r w:rsidRPr="00D52D50">
        <w:rPr>
          <w:rFonts w:ascii="Times New Roman" w:hAnsi="Times New Roman" w:cs="Times New Roman"/>
          <w:sz w:val="28"/>
          <w:szCs w:val="28"/>
          <w:lang w:val="fr-FR"/>
        </w:rPr>
        <w:t xml:space="preserve">- </w:t>
      </w:r>
      <w:bookmarkStart w:id="26" w:name="dieu_54"/>
      <w:r w:rsidRPr="00D52D50">
        <w:rPr>
          <w:rFonts w:ascii="Times New Roman" w:hAnsi="Times New Roman" w:cs="Times New Roman"/>
          <w:sz w:val="28"/>
          <w:szCs w:val="28"/>
          <w:lang w:val="fr-FR"/>
        </w:rPr>
        <w:t>Luật Kế</w:t>
      </w:r>
      <w:r w:rsidR="00675385" w:rsidRPr="00D52D50">
        <w:rPr>
          <w:rFonts w:ascii="Times New Roman" w:hAnsi="Times New Roman" w:cs="Times New Roman"/>
          <w:sz w:val="28"/>
          <w:szCs w:val="28"/>
          <w:lang w:val="fr-FR"/>
        </w:rPr>
        <w:t xml:space="preserve"> toán (Điều 54) quy định về t</w:t>
      </w:r>
      <w:r w:rsidRPr="00D52D50">
        <w:rPr>
          <w:rFonts w:ascii="Times New Roman" w:hAnsi="Times New Roman" w:cs="Times New Roman"/>
          <w:sz w:val="28"/>
          <w:szCs w:val="28"/>
          <w:lang w:val="fr-FR"/>
        </w:rPr>
        <w:t>iêu chuẩn, quyền và trách nhiệm của người làm kế toán</w:t>
      </w:r>
      <w:r w:rsidR="00675385" w:rsidRPr="00D52D50">
        <w:rPr>
          <w:rFonts w:ascii="Times New Roman" w:hAnsi="Times New Roman" w:cs="Times New Roman"/>
          <w:sz w:val="28"/>
          <w:szCs w:val="28"/>
          <w:lang w:val="fr-FR"/>
        </w:rPr>
        <w:t>. Cụ thể quy định người làm kế toán phải c</w:t>
      </w:r>
      <w:r w:rsidRPr="00D52D50">
        <w:rPr>
          <w:rFonts w:ascii="Times New Roman" w:eastAsia="Times New Roman" w:hAnsi="Times New Roman" w:cs="Times New Roman"/>
          <w:color w:val="000000"/>
          <w:sz w:val="28"/>
          <w:szCs w:val="28"/>
          <w:lang w:val="sv-SE" w:eastAsia="vi-VN"/>
        </w:rPr>
        <w:t xml:space="preserve">ó chuyên môn, </w:t>
      </w:r>
      <w:r w:rsidRPr="00D52D50">
        <w:rPr>
          <w:rFonts w:ascii="Times New Roman" w:eastAsia="Times New Roman" w:hAnsi="Times New Roman" w:cs="Times New Roman"/>
          <w:color w:val="000000"/>
          <w:sz w:val="28"/>
          <w:szCs w:val="28"/>
          <w:lang w:val="sv-SE" w:eastAsia="vi-VN"/>
        </w:rPr>
        <w:lastRenderedPageBreak/>
        <w:t xml:space="preserve">nghiệp vụ về kế toán </w:t>
      </w:r>
      <w:r w:rsidR="00675385" w:rsidRPr="00D52D50">
        <w:rPr>
          <w:rFonts w:ascii="Times New Roman" w:eastAsia="Times New Roman" w:hAnsi="Times New Roman" w:cs="Times New Roman"/>
          <w:color w:val="000000"/>
          <w:sz w:val="28"/>
          <w:szCs w:val="28"/>
          <w:lang w:val="sv-SE" w:eastAsia="vi-VN"/>
        </w:rPr>
        <w:t>(kế toán trưởng từ trình độ trung cấp trở lên). N</w:t>
      </w:r>
      <w:r w:rsidRPr="00D52D50">
        <w:rPr>
          <w:rFonts w:ascii="Times New Roman" w:eastAsia="Times New Roman" w:hAnsi="Times New Roman" w:cs="Times New Roman"/>
          <w:color w:val="000000"/>
          <w:sz w:val="28"/>
          <w:szCs w:val="28"/>
          <w:lang w:val="sv-SE" w:eastAsia="vi-VN"/>
        </w:rPr>
        <w:t>goài ra Khoản 5, Điều 18 Nghị định 174</w:t>
      </w:r>
      <w:r w:rsidR="00AB7E98">
        <w:rPr>
          <w:rFonts w:ascii="Times New Roman" w:eastAsia="Times New Roman" w:hAnsi="Times New Roman" w:cs="Times New Roman"/>
          <w:color w:val="000000"/>
          <w:sz w:val="28"/>
          <w:szCs w:val="28"/>
          <w:lang w:val="sv-SE" w:eastAsia="vi-VN"/>
        </w:rPr>
        <w:t>/2017/NĐ-CP</w:t>
      </w:r>
      <w:r w:rsidRPr="00D52D50">
        <w:rPr>
          <w:rFonts w:ascii="Times New Roman" w:eastAsia="Times New Roman" w:hAnsi="Times New Roman" w:cs="Times New Roman"/>
          <w:color w:val="000000"/>
          <w:sz w:val="28"/>
          <w:szCs w:val="28"/>
          <w:lang w:val="sv-SE" w:eastAsia="vi-VN"/>
        </w:rPr>
        <w:t xml:space="preserve"> quy định: </w:t>
      </w:r>
      <w:r w:rsidRPr="00D52D50">
        <w:rPr>
          <w:rFonts w:ascii="Times New Roman" w:eastAsia="Times New Roman" w:hAnsi="Times New Roman" w:cs="Times New Roman"/>
          <w:i/>
          <w:color w:val="000000"/>
          <w:sz w:val="28"/>
          <w:szCs w:val="28"/>
          <w:lang w:val="sv-SE" w:eastAsia="vi-VN"/>
        </w:rPr>
        <w:t>Người có trình độ chuyên môn nghiệp vụ về kế toán là người đã tốt nghiệp trung cấp chuyên nghiệp, cao đẳng, đại học, sau đại học chuyên ngành tài chính, kế toán, kiểm toán tại các trường trung cấp, cao đẳng, đại học hoặc các học viện ở trong và ngoài nước…</w:t>
      </w:r>
      <w:r w:rsidRPr="00D52D50">
        <w:rPr>
          <w:rFonts w:ascii="Times New Roman" w:eastAsia="Times New Roman" w:hAnsi="Times New Roman" w:cs="Times New Roman"/>
          <w:color w:val="000000"/>
          <w:sz w:val="28"/>
          <w:szCs w:val="28"/>
          <w:lang w:val="sv-SE" w:eastAsia="vi-VN"/>
        </w:rPr>
        <w:t>”.</w:t>
      </w:r>
      <w:r w:rsidR="00675385" w:rsidRPr="00D52D50">
        <w:rPr>
          <w:rFonts w:ascii="Times New Roman" w:eastAsia="Times New Roman" w:hAnsi="Times New Roman" w:cs="Times New Roman"/>
          <w:color w:val="000000"/>
          <w:sz w:val="28"/>
          <w:szCs w:val="28"/>
          <w:lang w:val="sv-SE" w:eastAsia="vi-VN"/>
        </w:rPr>
        <w:t xml:space="preserve"> Quy định này không phù hợp với thực tế về các ngành, chuyên ngành đào </w:t>
      </w:r>
      <w:r w:rsidR="00AB7E98">
        <w:rPr>
          <w:rFonts w:ascii="Times New Roman" w:eastAsia="Times New Roman" w:hAnsi="Times New Roman" w:cs="Times New Roman"/>
          <w:color w:val="000000"/>
          <w:sz w:val="28"/>
          <w:szCs w:val="28"/>
          <w:lang w:val="sv-SE" w:eastAsia="vi-VN"/>
        </w:rPr>
        <w:t>tạo</w:t>
      </w:r>
      <w:r w:rsidR="00675385" w:rsidRPr="00D52D50">
        <w:rPr>
          <w:rFonts w:ascii="Times New Roman" w:eastAsia="Times New Roman" w:hAnsi="Times New Roman" w:cs="Times New Roman"/>
          <w:color w:val="000000"/>
          <w:sz w:val="28"/>
          <w:szCs w:val="28"/>
          <w:lang w:val="sv-SE" w:eastAsia="vi-VN"/>
        </w:rPr>
        <w:t xml:space="preserve"> của hệ thống giáo dục hiện nay.</w:t>
      </w:r>
      <w:r w:rsidRPr="00D52D50">
        <w:rPr>
          <w:rFonts w:ascii="Times New Roman" w:eastAsia="Times New Roman" w:hAnsi="Times New Roman" w:cs="Times New Roman"/>
          <w:color w:val="000000"/>
          <w:sz w:val="28"/>
          <w:szCs w:val="28"/>
          <w:lang w:val="sv-SE" w:eastAsia="vi-VN"/>
        </w:rPr>
        <w:t xml:space="preserve"> Trên thực tế có nhiều trường hợp tốt nghiệp đại học các ngành khác chuyên ngành tài chính, kế toán, kiểm toán (ví dụ như: quản trị kinh doanh) tuy nhưng trên bảng điểm ghi rõ: chuyên ngành kế toán, kiểm toán hoặc chuyên ngành quản trị tài chính kế toán</w:t>
      </w:r>
      <w:r w:rsidR="00675385" w:rsidRPr="00D52D50">
        <w:rPr>
          <w:rFonts w:ascii="Times New Roman" w:eastAsia="Times New Roman" w:hAnsi="Times New Roman" w:cs="Times New Roman"/>
          <w:color w:val="000000"/>
          <w:sz w:val="28"/>
          <w:szCs w:val="28"/>
          <w:lang w:val="sv-SE" w:eastAsia="vi-VN"/>
        </w:rPr>
        <w:t>. Các trường hợp này được coi là có trình độ c</w:t>
      </w:r>
      <w:r w:rsidRPr="00D52D50">
        <w:rPr>
          <w:rFonts w:ascii="Times New Roman" w:eastAsia="Times New Roman" w:hAnsi="Times New Roman" w:cs="Times New Roman"/>
          <w:color w:val="000000"/>
          <w:sz w:val="28"/>
          <w:szCs w:val="28"/>
          <w:lang w:val="sv-SE" w:eastAsia="vi-VN"/>
        </w:rPr>
        <w:t xml:space="preserve">huyên môn, nghiệp vụ về kế toán.   </w:t>
      </w:r>
    </w:p>
    <w:p w:rsidR="00D51A2C" w:rsidRPr="00D52D50" w:rsidRDefault="00AB7E98" w:rsidP="00D52D50">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sv-SE" w:eastAsia="vi-VN"/>
        </w:rPr>
      </w:pPr>
      <w:r>
        <w:rPr>
          <w:rFonts w:ascii="Times New Roman" w:eastAsia="Times New Roman" w:hAnsi="Times New Roman" w:cs="Times New Roman"/>
          <w:color w:val="000000"/>
          <w:sz w:val="28"/>
          <w:szCs w:val="28"/>
          <w:lang w:val="sv-SE" w:eastAsia="vi-VN"/>
        </w:rPr>
        <w:t>- Luật K</w:t>
      </w:r>
      <w:r w:rsidR="00675385" w:rsidRPr="00D52D50">
        <w:rPr>
          <w:rFonts w:ascii="Times New Roman" w:eastAsia="Times New Roman" w:hAnsi="Times New Roman" w:cs="Times New Roman"/>
          <w:color w:val="000000"/>
          <w:sz w:val="28"/>
          <w:szCs w:val="28"/>
          <w:lang w:val="sv-SE" w:eastAsia="vi-VN"/>
        </w:rPr>
        <w:t>ế toán (Điều 54) q</w:t>
      </w:r>
      <w:r w:rsidR="00D51A2C" w:rsidRPr="00D52D50">
        <w:rPr>
          <w:rFonts w:ascii="Times New Roman" w:eastAsia="Times New Roman" w:hAnsi="Times New Roman" w:cs="Times New Roman"/>
          <w:color w:val="000000"/>
          <w:sz w:val="28"/>
          <w:szCs w:val="28"/>
          <w:lang w:val="sv-SE" w:eastAsia="vi-VN"/>
        </w:rPr>
        <w:t>uy định tiêu chuẩn và điều kiện của kế toán trưởn</w:t>
      </w:r>
      <w:bookmarkEnd w:id="26"/>
      <w:r w:rsidR="00E558D2">
        <w:rPr>
          <w:rFonts w:ascii="Times New Roman" w:eastAsia="Times New Roman" w:hAnsi="Times New Roman" w:cs="Times New Roman"/>
          <w:color w:val="000000"/>
          <w:sz w:val="28"/>
          <w:szCs w:val="28"/>
          <w:lang w:val="sv-SE" w:eastAsia="vi-VN"/>
        </w:rPr>
        <w:t>g</w:t>
      </w:r>
      <w:r w:rsidR="00E558D2" w:rsidRPr="00E558D2">
        <w:rPr>
          <w:rFonts w:ascii="Times New Roman" w:hAnsi="Times New Roman" w:cs="Times New Roman"/>
          <w:i/>
          <w:sz w:val="28"/>
          <w:szCs w:val="28"/>
          <w:lang w:val="nl-NL"/>
        </w:rPr>
        <w:t>“</w:t>
      </w:r>
      <w:r w:rsidR="00D51A2C" w:rsidRPr="00D52D50">
        <w:rPr>
          <w:rFonts w:ascii="Times New Roman" w:eastAsia="Times New Roman" w:hAnsi="Times New Roman" w:cs="Times New Roman"/>
          <w:i/>
          <w:color w:val="000000"/>
          <w:sz w:val="28"/>
          <w:szCs w:val="28"/>
          <w:lang w:val="sv-SE" w:eastAsia="vi-VN"/>
        </w:rPr>
        <w:t>Có chứng chỉ bồi dưỡng kế toán trưởng</w:t>
      </w:r>
      <w:r w:rsidR="00E558D2">
        <w:rPr>
          <w:rFonts w:ascii="Times New Roman" w:eastAsia="Times New Roman" w:hAnsi="Times New Roman" w:cs="Times New Roman"/>
          <w:i/>
          <w:color w:val="000000"/>
          <w:sz w:val="28"/>
          <w:szCs w:val="28"/>
          <w:lang w:val="sv-SE" w:eastAsia="vi-VN"/>
        </w:rPr>
        <w:t>”</w:t>
      </w:r>
      <w:r w:rsidR="00675385" w:rsidRPr="00D52D50">
        <w:rPr>
          <w:rFonts w:ascii="Times New Roman" w:eastAsia="Times New Roman" w:hAnsi="Times New Roman" w:cs="Times New Roman"/>
          <w:color w:val="000000"/>
          <w:sz w:val="28"/>
          <w:szCs w:val="28"/>
          <w:lang w:val="sv-SE" w:eastAsia="vi-VN"/>
        </w:rPr>
        <w:t>.</w:t>
      </w:r>
      <w:r w:rsidR="00D51A2C" w:rsidRPr="00D52D50">
        <w:rPr>
          <w:rFonts w:ascii="Times New Roman" w:eastAsia="Times New Roman" w:hAnsi="Times New Roman" w:cs="Times New Roman"/>
          <w:color w:val="000000"/>
          <w:sz w:val="28"/>
          <w:szCs w:val="28"/>
          <w:lang w:val="sv-SE" w:eastAsia="vi-VN"/>
        </w:rPr>
        <w:t xml:space="preserve"> Hiện nay, chứng chỉ bồi dưỡng kế toán trưởng bao gồm chứng chỉ bồi dưỡng kế toán trưởng doanh nghiệp và hành chính sự n</w:t>
      </w:r>
      <w:r>
        <w:rPr>
          <w:rFonts w:ascii="Times New Roman" w:eastAsia="Times New Roman" w:hAnsi="Times New Roman" w:cs="Times New Roman"/>
          <w:color w:val="000000"/>
          <w:sz w:val="28"/>
          <w:szCs w:val="28"/>
          <w:lang w:val="sv-SE" w:eastAsia="vi-VN"/>
        </w:rPr>
        <w:t>ghiệp, tuy nhiên trong Luật K</w:t>
      </w:r>
      <w:r w:rsidR="00D51A2C" w:rsidRPr="00D52D50">
        <w:rPr>
          <w:rFonts w:ascii="Times New Roman" w:eastAsia="Times New Roman" w:hAnsi="Times New Roman" w:cs="Times New Roman"/>
          <w:color w:val="000000"/>
          <w:sz w:val="28"/>
          <w:szCs w:val="28"/>
          <w:lang w:val="sv-SE" w:eastAsia="vi-VN"/>
        </w:rPr>
        <w:t>ế toán và Nghị định hướng dẫn chưa có quy định trường hợp có chứng chỉ bồi dưỡng kế toán trưởng doanh nghiệp có thể bổ nhiệm kế toán trưởng của các đơn vị trong lĩnh vực nhà nước không và ngược lại.</w:t>
      </w:r>
      <w:r w:rsidR="00675385" w:rsidRPr="00D52D50">
        <w:rPr>
          <w:rFonts w:ascii="Times New Roman" w:eastAsia="Times New Roman" w:hAnsi="Times New Roman" w:cs="Times New Roman"/>
          <w:color w:val="000000"/>
          <w:sz w:val="28"/>
          <w:szCs w:val="28"/>
          <w:lang w:val="sv-SE" w:eastAsia="vi-VN"/>
        </w:rPr>
        <w:t xml:space="preserve"> Nghị định 174/2017/NĐ-CP quy </w:t>
      </w:r>
      <w:r w:rsidR="000A6312" w:rsidRPr="00D52D50">
        <w:rPr>
          <w:rFonts w:ascii="Times New Roman" w:eastAsia="Times New Roman" w:hAnsi="Times New Roman" w:cs="Times New Roman"/>
          <w:color w:val="000000"/>
          <w:sz w:val="28"/>
          <w:szCs w:val="28"/>
          <w:lang w:val="sv-SE" w:eastAsia="vi-VN"/>
        </w:rPr>
        <w:t>định</w:t>
      </w:r>
      <w:r w:rsidR="00675385" w:rsidRPr="00D52D50">
        <w:rPr>
          <w:rFonts w:ascii="Times New Roman" w:eastAsia="Times New Roman" w:hAnsi="Times New Roman" w:cs="Times New Roman"/>
          <w:color w:val="000000"/>
          <w:sz w:val="28"/>
          <w:szCs w:val="28"/>
          <w:lang w:val="sv-SE" w:eastAsia="vi-VN"/>
        </w:rPr>
        <w:t xml:space="preserve"> tiêu ch</w:t>
      </w:r>
      <w:r w:rsidR="000A6312" w:rsidRPr="00D52D50">
        <w:rPr>
          <w:rFonts w:ascii="Times New Roman" w:eastAsia="Times New Roman" w:hAnsi="Times New Roman" w:cs="Times New Roman"/>
          <w:color w:val="000000"/>
          <w:sz w:val="28"/>
          <w:szCs w:val="28"/>
          <w:lang w:val="sv-SE" w:eastAsia="vi-VN"/>
        </w:rPr>
        <w:t>uẩn, điều kiện của kế toán</w:t>
      </w:r>
      <w:r w:rsidR="00675385" w:rsidRPr="00D52D50">
        <w:rPr>
          <w:rFonts w:ascii="Times New Roman" w:eastAsia="Times New Roman" w:hAnsi="Times New Roman" w:cs="Times New Roman"/>
          <w:color w:val="000000"/>
          <w:sz w:val="28"/>
          <w:szCs w:val="28"/>
          <w:lang w:val="sv-SE" w:eastAsia="vi-VN"/>
        </w:rPr>
        <w:t xml:space="preserve"> trưởng và phụ trách kế toán giống nhau, gây khó khăn vướng mắc trong khâu tổ chức thực hiện, vì nếu đã đủ tiêu chuẩn là phụ trách kế toán thì đơn vị có thể bổ nhiệm kế toán trưởng.</w:t>
      </w:r>
      <w:r w:rsidR="000A6312" w:rsidRPr="00D52D50">
        <w:rPr>
          <w:rFonts w:ascii="Times New Roman" w:eastAsia="Times New Roman" w:hAnsi="Times New Roman" w:cs="Times New Roman"/>
          <w:color w:val="000000"/>
          <w:sz w:val="28"/>
          <w:szCs w:val="28"/>
          <w:lang w:val="sv-SE" w:eastAsia="vi-VN"/>
        </w:rPr>
        <w:t xml:space="preserve"> Ngoài ra, một số người có chứng chỉ kế toán v</w:t>
      </w:r>
      <w:r>
        <w:rPr>
          <w:rFonts w:ascii="Times New Roman" w:eastAsia="Times New Roman" w:hAnsi="Times New Roman" w:cs="Times New Roman"/>
          <w:color w:val="000000"/>
          <w:sz w:val="28"/>
          <w:szCs w:val="28"/>
          <w:lang w:val="sv-SE" w:eastAsia="vi-VN"/>
        </w:rPr>
        <w:t>iên, kiểm toán viên trong và ngoài</w:t>
      </w:r>
      <w:r w:rsidR="000A6312" w:rsidRPr="00D52D50">
        <w:rPr>
          <w:rFonts w:ascii="Times New Roman" w:eastAsia="Times New Roman" w:hAnsi="Times New Roman" w:cs="Times New Roman"/>
          <w:color w:val="000000"/>
          <w:sz w:val="28"/>
          <w:szCs w:val="28"/>
          <w:lang w:val="sv-SE" w:eastAsia="vi-VN"/>
        </w:rPr>
        <w:t xml:space="preserve"> nước, như</w:t>
      </w:r>
      <w:r>
        <w:rPr>
          <w:rFonts w:ascii="Times New Roman" w:eastAsia="Times New Roman" w:hAnsi="Times New Roman" w:cs="Times New Roman"/>
          <w:color w:val="000000"/>
          <w:sz w:val="28"/>
          <w:szCs w:val="28"/>
          <w:lang w:val="sv-SE" w:eastAsia="vi-VN"/>
        </w:rPr>
        <w:t>ng không có điều kiện học để cấp</w:t>
      </w:r>
      <w:r w:rsidR="000A6312" w:rsidRPr="00D52D50">
        <w:rPr>
          <w:rFonts w:ascii="Times New Roman" w:eastAsia="Times New Roman" w:hAnsi="Times New Roman" w:cs="Times New Roman"/>
          <w:color w:val="000000"/>
          <w:sz w:val="28"/>
          <w:szCs w:val="28"/>
          <w:lang w:val="sv-SE" w:eastAsia="vi-VN"/>
        </w:rPr>
        <w:t xml:space="preserve"> bằng kế toán trưởng, vì vậy không đủ điều kiện để được bổ nhiệm kế toán trưởng, vì các chứng chỉ này không thay thế được chứng chỉ bồi dưỡng kế toán trưởng.</w:t>
      </w:r>
    </w:p>
    <w:p w:rsidR="000A6312" w:rsidRPr="00D52D50" w:rsidRDefault="00D51A2C" w:rsidP="00D52D50">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sv-SE" w:eastAsia="vi-VN"/>
        </w:rPr>
      </w:pPr>
      <w:r w:rsidRPr="00D52D50">
        <w:rPr>
          <w:rFonts w:ascii="Times New Roman" w:eastAsia="Times New Roman" w:hAnsi="Times New Roman" w:cs="Times New Roman"/>
          <w:color w:val="000000"/>
          <w:sz w:val="28"/>
          <w:szCs w:val="28"/>
          <w:lang w:val="sv-SE" w:eastAsia="vi-VN"/>
        </w:rPr>
        <w:t xml:space="preserve">- </w:t>
      </w:r>
      <w:r w:rsidR="000A6312" w:rsidRPr="00D52D50">
        <w:rPr>
          <w:rFonts w:ascii="Times New Roman" w:eastAsia="Times New Roman" w:hAnsi="Times New Roman" w:cs="Times New Roman"/>
          <w:color w:val="000000"/>
          <w:sz w:val="28"/>
          <w:szCs w:val="28"/>
          <w:lang w:val="sv-SE" w:eastAsia="vi-VN"/>
        </w:rPr>
        <w:t>Luật Kế toán (</w:t>
      </w:r>
      <w:r w:rsidRPr="00D52D50">
        <w:rPr>
          <w:rFonts w:ascii="Times New Roman" w:eastAsia="Times New Roman" w:hAnsi="Times New Roman" w:cs="Times New Roman"/>
          <w:color w:val="000000"/>
          <w:sz w:val="28"/>
          <w:szCs w:val="28"/>
          <w:lang w:val="sv-SE" w:eastAsia="vi-VN"/>
        </w:rPr>
        <w:t>Điều 53</w:t>
      </w:r>
      <w:r w:rsidR="000A6312" w:rsidRPr="00D52D50">
        <w:rPr>
          <w:rFonts w:ascii="Times New Roman" w:eastAsia="Times New Roman" w:hAnsi="Times New Roman" w:cs="Times New Roman"/>
          <w:color w:val="000000"/>
          <w:sz w:val="28"/>
          <w:szCs w:val="28"/>
          <w:lang w:val="sv-SE" w:eastAsia="vi-VN"/>
        </w:rPr>
        <w:t>) quy định</w:t>
      </w:r>
      <w:r w:rsidR="000A6312" w:rsidRPr="00D52D50">
        <w:rPr>
          <w:rFonts w:ascii="Times New Roman" w:eastAsia="Times New Roman" w:hAnsi="Times New Roman" w:cs="Times New Roman"/>
          <w:i/>
          <w:color w:val="000000"/>
          <w:sz w:val="28"/>
          <w:szCs w:val="28"/>
          <w:lang w:val="sv-SE" w:eastAsia="vi-VN"/>
        </w:rPr>
        <w:t xml:space="preserve"> k</w:t>
      </w:r>
      <w:r w:rsidRPr="00D52D50">
        <w:rPr>
          <w:rFonts w:ascii="Times New Roman" w:eastAsia="Times New Roman" w:hAnsi="Times New Roman" w:cs="Times New Roman"/>
          <w:i/>
          <w:color w:val="000000"/>
          <w:sz w:val="28"/>
          <w:szCs w:val="28"/>
          <w:lang w:val="sv-SE" w:eastAsia="vi-VN"/>
        </w:rPr>
        <w:t xml:space="preserve">ế toán trưởng của </w:t>
      </w:r>
      <w:r w:rsidRPr="00D52D50">
        <w:rPr>
          <w:rFonts w:ascii="Times New Roman" w:eastAsia="Times New Roman" w:hAnsi="Times New Roman" w:cs="Times New Roman"/>
          <w:i/>
          <w:color w:val="000000"/>
          <w:sz w:val="28"/>
          <w:szCs w:val="28"/>
          <w:u w:val="single"/>
          <w:lang w:val="sv-SE" w:eastAsia="vi-VN"/>
        </w:rPr>
        <w:t>cơ quan nhà nước, tổ chức, đơn vị sự nghiệp sử dụng ngân sách nhà nước</w:t>
      </w:r>
      <w:r w:rsidRPr="00D52D50">
        <w:rPr>
          <w:rFonts w:ascii="Times New Roman" w:eastAsia="Times New Roman" w:hAnsi="Times New Roman" w:cs="Times New Roman"/>
          <w:i/>
          <w:color w:val="000000"/>
          <w:sz w:val="28"/>
          <w:szCs w:val="28"/>
          <w:lang w:val="sv-SE" w:eastAsia="vi-VN"/>
        </w:rPr>
        <w:t xml:space="preserve"> và doanh nghiệp do Nhà nước nắm giữ trên 50% vốn điều lệ ngoài nhiệm vụ quy định tại khoản 1 Điều này còn có nhiệm vụ giúp người đại diện theo pháp luật của đơn vị kế toán giám sát tài chính tại đơn vị kế toán</w:t>
      </w:r>
      <w:r w:rsidRPr="00D52D50">
        <w:rPr>
          <w:rFonts w:ascii="Times New Roman" w:eastAsia="Times New Roman" w:hAnsi="Times New Roman" w:cs="Times New Roman"/>
          <w:color w:val="000000"/>
          <w:sz w:val="28"/>
          <w:szCs w:val="28"/>
          <w:lang w:val="sv-SE" w:eastAsia="vi-VN"/>
        </w:rPr>
        <w:t xml:space="preserve">. Như vậy, </w:t>
      </w:r>
      <w:r w:rsidR="000A6312" w:rsidRPr="00D52D50">
        <w:rPr>
          <w:rFonts w:ascii="Times New Roman" w:eastAsia="Times New Roman" w:hAnsi="Times New Roman" w:cs="Times New Roman"/>
          <w:color w:val="000000"/>
          <w:sz w:val="28"/>
          <w:szCs w:val="28"/>
          <w:lang w:val="sv-SE" w:eastAsia="vi-VN"/>
        </w:rPr>
        <w:t>q</w:t>
      </w:r>
      <w:r w:rsidR="00AB7E98">
        <w:rPr>
          <w:rFonts w:ascii="Times New Roman" w:eastAsia="Times New Roman" w:hAnsi="Times New Roman" w:cs="Times New Roman"/>
          <w:color w:val="000000"/>
          <w:sz w:val="28"/>
          <w:szCs w:val="28"/>
          <w:lang w:val="sv-SE" w:eastAsia="vi-VN"/>
        </w:rPr>
        <w:t>uy định trong Luật (Khoản 2 Điều</w:t>
      </w:r>
      <w:r w:rsidR="000A6312" w:rsidRPr="00D52D50">
        <w:rPr>
          <w:rFonts w:ascii="Times New Roman" w:eastAsia="Times New Roman" w:hAnsi="Times New Roman" w:cs="Times New Roman"/>
          <w:color w:val="000000"/>
          <w:sz w:val="28"/>
          <w:szCs w:val="28"/>
          <w:lang w:val="sv-SE" w:eastAsia="vi-VN"/>
        </w:rPr>
        <w:t xml:space="preserve"> 53)</w:t>
      </w:r>
      <w:r w:rsidRPr="00D52D50">
        <w:rPr>
          <w:rFonts w:ascii="Times New Roman" w:eastAsia="Times New Roman" w:hAnsi="Times New Roman" w:cs="Times New Roman"/>
          <w:color w:val="000000"/>
          <w:sz w:val="28"/>
          <w:szCs w:val="28"/>
          <w:lang w:val="sv-SE" w:eastAsia="vi-VN"/>
        </w:rPr>
        <w:t xml:space="preserve"> chưa đề cập đến nhiệm vụ kế toán trưởng tại các đơn vị kế toán là </w:t>
      </w:r>
      <w:r w:rsidR="000A6312" w:rsidRPr="00D52D50">
        <w:rPr>
          <w:rFonts w:ascii="Times New Roman" w:eastAsia="Times New Roman" w:hAnsi="Times New Roman" w:cs="Times New Roman"/>
          <w:color w:val="000000"/>
          <w:sz w:val="28"/>
          <w:szCs w:val="28"/>
          <w:lang w:val="en-GB" w:eastAsia="vi-VN"/>
        </w:rPr>
        <w:t xml:space="preserve">cơ </w:t>
      </w:r>
      <w:r w:rsidRPr="00D52D50">
        <w:rPr>
          <w:rFonts w:ascii="Times New Roman" w:eastAsia="Times New Roman" w:hAnsi="Times New Roman" w:cs="Times New Roman"/>
          <w:color w:val="000000"/>
          <w:sz w:val="28"/>
          <w:szCs w:val="28"/>
          <w:lang w:val="en-GB" w:eastAsia="vi-VN"/>
        </w:rPr>
        <w:t xml:space="preserve">quan có nhiệm vụ thu, chi ngân sách nhà nước các cấp; tổ chức, đơn vị sự nghiệp không sử dụng ngân sách nhà nước </w:t>
      </w:r>
      <w:r w:rsidRPr="00D52D50">
        <w:rPr>
          <w:rFonts w:ascii="Times New Roman" w:eastAsia="Times New Roman" w:hAnsi="Times New Roman" w:cs="Times New Roman"/>
          <w:color w:val="000000"/>
          <w:sz w:val="28"/>
          <w:szCs w:val="28"/>
          <w:lang w:val="sv-SE" w:eastAsia="vi-VN"/>
        </w:rPr>
        <w:t>giúp người đại diện theo pháp luật của đơn vị kế toán giám sát tài chính tại đơn vị.</w:t>
      </w:r>
    </w:p>
    <w:p w:rsidR="000A6312" w:rsidRPr="00D52D50" w:rsidRDefault="000A6312" w:rsidP="00D52D50">
      <w:pPr>
        <w:shd w:val="clear" w:color="auto" w:fill="FFFFFF"/>
        <w:spacing w:before="120" w:after="0" w:line="288" w:lineRule="auto"/>
        <w:ind w:firstLine="720"/>
        <w:jc w:val="both"/>
        <w:rPr>
          <w:rFonts w:ascii="Times New Roman" w:eastAsia="Times New Roman" w:hAnsi="Times New Roman" w:cs="Times New Roman"/>
          <w:color w:val="000000"/>
          <w:sz w:val="28"/>
          <w:szCs w:val="28"/>
          <w:lang w:val="sv-SE" w:eastAsia="vi-VN"/>
        </w:rPr>
      </w:pPr>
      <w:r w:rsidRPr="00D52D50">
        <w:rPr>
          <w:rFonts w:ascii="Times New Roman" w:eastAsia="Times New Roman" w:hAnsi="Times New Roman" w:cs="Times New Roman"/>
          <w:color w:val="000000"/>
          <w:sz w:val="28"/>
          <w:szCs w:val="28"/>
          <w:lang w:val="sv-SE" w:eastAsia="vi-VN"/>
        </w:rPr>
        <w:lastRenderedPageBreak/>
        <w:t>Từ thực tế nêu trên cần rà soát và chỉnh sửa các quy định về người làm kế toán, phụ trách kế toán và kế toán trưởng cho phù hợp với thực tế hiện nay và thời gian tới.</w:t>
      </w:r>
    </w:p>
    <w:p w:rsidR="00B03CA8" w:rsidRPr="00D52D50" w:rsidRDefault="00406946" w:rsidP="00D52D50">
      <w:pPr>
        <w:spacing w:before="120" w:after="0" w:line="288" w:lineRule="auto"/>
        <w:ind w:firstLine="720"/>
        <w:jc w:val="both"/>
        <w:rPr>
          <w:rFonts w:ascii="Times New Roman" w:hAnsi="Times New Roman" w:cs="Times New Roman"/>
          <w:b/>
          <w:bCs/>
          <w:i/>
          <w:sz w:val="28"/>
          <w:szCs w:val="28"/>
          <w:lang w:val="en-US"/>
        </w:rPr>
      </w:pPr>
      <w:r>
        <w:rPr>
          <w:rFonts w:ascii="Times New Roman" w:hAnsi="Times New Roman" w:cs="Times New Roman"/>
          <w:b/>
          <w:bCs/>
          <w:i/>
          <w:sz w:val="28"/>
          <w:szCs w:val="28"/>
          <w:lang w:val="en-US"/>
        </w:rPr>
        <w:t>2.15.</w:t>
      </w:r>
      <w:r w:rsidR="00B03CA8" w:rsidRPr="00D52D50">
        <w:rPr>
          <w:rFonts w:ascii="Times New Roman" w:hAnsi="Times New Roman" w:cs="Times New Roman"/>
          <w:b/>
          <w:bCs/>
          <w:i/>
          <w:sz w:val="28"/>
          <w:szCs w:val="28"/>
          <w:lang w:val="en-US"/>
        </w:rPr>
        <w:t xml:space="preserve"> Về t</w:t>
      </w:r>
      <w:r w:rsidR="00B03CA8" w:rsidRPr="00D52D50">
        <w:rPr>
          <w:rFonts w:ascii="Times New Roman" w:hAnsi="Times New Roman" w:cs="Times New Roman"/>
          <w:b/>
          <w:bCs/>
          <w:i/>
          <w:sz w:val="28"/>
          <w:szCs w:val="28"/>
        </w:rPr>
        <w:t>ổ chức bộ máy kế</w:t>
      </w:r>
      <w:r w:rsidR="00857549" w:rsidRPr="00D52D50">
        <w:rPr>
          <w:rFonts w:ascii="Times New Roman" w:hAnsi="Times New Roman" w:cs="Times New Roman"/>
          <w:b/>
          <w:bCs/>
          <w:i/>
          <w:sz w:val="28"/>
          <w:szCs w:val="28"/>
        </w:rPr>
        <w:t xml:space="preserve"> toán</w:t>
      </w:r>
      <w:r w:rsidR="00857549" w:rsidRPr="00D52D50">
        <w:rPr>
          <w:rFonts w:ascii="Times New Roman" w:hAnsi="Times New Roman" w:cs="Times New Roman"/>
          <w:b/>
          <w:bCs/>
          <w:i/>
          <w:sz w:val="28"/>
          <w:szCs w:val="28"/>
          <w:lang w:val="en-US"/>
        </w:rPr>
        <w:t>, kế toán trưởng</w:t>
      </w:r>
    </w:p>
    <w:p w:rsidR="00B03CA8" w:rsidRPr="00D52D50" w:rsidRDefault="00B03CA8" w:rsidP="00D52D50">
      <w:pPr>
        <w:tabs>
          <w:tab w:val="left" w:pos="5426"/>
        </w:tabs>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en-US"/>
        </w:rPr>
        <w:t>Hiện nay, Luật Kế toán (Điều 54) quy định điều kiện để bổ nhiệm kế toán trưởng là phải có chứng chỉ kế toán trưởng, mà không có quy định về chứng chỉ kế toán viên, kiểm toán viên. Trên thực tế, những người có chuyên môn nghiệp vụ có chứng chỉ kế toán viên, kiểm toán viên lại không có thời gian đi học để có chứng chỉ kế toán trưởng. Vì vậy đối với t</w:t>
      </w:r>
      <w:r w:rsidRPr="00D52D50">
        <w:rPr>
          <w:rFonts w:ascii="Times New Roman" w:hAnsi="Times New Roman" w:cs="Times New Roman"/>
          <w:sz w:val="28"/>
          <w:szCs w:val="28"/>
        </w:rPr>
        <w:t>iêu chuẩn và điều kiện của kế toán trưởng nên bổ sung thêm điều kiện có chứng chỉ kế toán trưởng hoặc chứng chỉ kế toán viên, kiểm toán viên.</w:t>
      </w:r>
    </w:p>
    <w:p w:rsidR="00B03CA8" w:rsidRPr="00D52D50" w:rsidRDefault="00B03CA8" w:rsidP="00D52D50">
      <w:pPr>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en-US"/>
        </w:rPr>
        <w:t>Q</w:t>
      </w:r>
      <w:r w:rsidRPr="00D52D50">
        <w:rPr>
          <w:rFonts w:ascii="Times New Roman" w:hAnsi="Times New Roman" w:cs="Times New Roman"/>
          <w:sz w:val="28"/>
          <w:szCs w:val="28"/>
        </w:rPr>
        <w:t>uy định tiêu chuẩn của kế toán trưởng và người phụ trách kế toán đều như nhau nên đối với các doanh nghiệp nhỏ, siêu nhỏ, có thể bố trí người phụ trách kế toán mà không bắt buộc phải bố trí kế toán trưởng sẽ không có ý nghĩa trong thực tiễn.</w:t>
      </w:r>
    </w:p>
    <w:p w:rsidR="00B03CA8" w:rsidRPr="00D52D50" w:rsidRDefault="00B03CA8"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rPr>
        <w:t>Cần bổ sung thêm quy định về việc kế toán trưởng phải chịu trách nhiệm đối với báo cáo tài chính trong giai đoạn mà mình được phân công là kế toán trưởng.</w:t>
      </w:r>
    </w:p>
    <w:p w:rsidR="00AB62A5" w:rsidRPr="00D52D50" w:rsidRDefault="00AB62A5"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xml:space="preserve">Qua thực tế triển khai Luật Kế toán, một số ý kiến từ thực tế cho rằng việc bố trí kế toán trưởng tại các đơn vị kế toán nhà nước hoặc khu vực công là không thực sự cần thiết. </w:t>
      </w:r>
      <w:r w:rsidR="00406946">
        <w:rPr>
          <w:rFonts w:ascii="Times New Roman" w:hAnsi="Times New Roman" w:cs="Times New Roman"/>
          <w:sz w:val="28"/>
          <w:szCs w:val="28"/>
          <w:lang w:val="en-US"/>
        </w:rPr>
        <w:t>Đối với đơn vị có quy mô nhỏ, việc phải bố trí đơn vị kế toán sẽ gây khó khăn cho đơn vị. Tuy nhiên nếu không bố trí bộ máy kế toán, cần có cá</w:t>
      </w:r>
      <w:r w:rsidR="008B2CDB">
        <w:rPr>
          <w:rFonts w:ascii="Times New Roman" w:hAnsi="Times New Roman" w:cs="Times New Roman"/>
          <w:sz w:val="28"/>
          <w:szCs w:val="28"/>
          <w:lang w:val="en-US"/>
        </w:rPr>
        <w:t>c</w:t>
      </w:r>
      <w:r w:rsidR="00406946">
        <w:rPr>
          <w:rFonts w:ascii="Times New Roman" w:hAnsi="Times New Roman" w:cs="Times New Roman"/>
          <w:sz w:val="28"/>
          <w:szCs w:val="28"/>
          <w:lang w:val="en-US"/>
        </w:rPr>
        <w:t xml:space="preserve"> quy định phù hợp về chế độ báo cáo</w:t>
      </w:r>
      <w:r w:rsidR="008B2CDB">
        <w:rPr>
          <w:rFonts w:ascii="Times New Roman" w:hAnsi="Times New Roman" w:cs="Times New Roman"/>
          <w:sz w:val="28"/>
          <w:szCs w:val="28"/>
          <w:lang w:val="en-US"/>
        </w:rPr>
        <w:t>, chấp hành ngân sách</w:t>
      </w:r>
      <w:r w:rsidR="00406946">
        <w:rPr>
          <w:rFonts w:ascii="Times New Roman" w:hAnsi="Times New Roman" w:cs="Times New Roman"/>
          <w:sz w:val="28"/>
          <w:szCs w:val="28"/>
          <w:lang w:val="en-US"/>
        </w:rPr>
        <w:t xml:space="preserve"> của đơn vị. </w:t>
      </w:r>
      <w:r w:rsidRPr="00D52D50">
        <w:rPr>
          <w:rFonts w:ascii="Times New Roman" w:hAnsi="Times New Roman" w:cs="Times New Roman"/>
          <w:sz w:val="28"/>
          <w:szCs w:val="28"/>
          <w:lang w:val="en-US"/>
        </w:rPr>
        <w:t>Vì vậy, nội dung này cần được nghiên cứu kỹ lưỡng, phù hợp với yêu cầu quản lý ngân sách, tài chính công ở cả</w:t>
      </w:r>
      <w:r w:rsidR="00AB7E98">
        <w:rPr>
          <w:rFonts w:ascii="Times New Roman" w:hAnsi="Times New Roman" w:cs="Times New Roman"/>
          <w:sz w:val="28"/>
          <w:szCs w:val="28"/>
          <w:lang w:val="en-US"/>
        </w:rPr>
        <w:t xml:space="preserve"> T</w:t>
      </w:r>
      <w:r w:rsidRPr="00D52D50">
        <w:rPr>
          <w:rFonts w:ascii="Times New Roman" w:hAnsi="Times New Roman" w:cs="Times New Roman"/>
          <w:sz w:val="28"/>
          <w:szCs w:val="28"/>
          <w:lang w:val="en-US"/>
        </w:rPr>
        <w:t>rung ương và địa phương.</w:t>
      </w:r>
    </w:p>
    <w:p w:rsidR="00B03CA8" w:rsidRPr="00D52D50" w:rsidRDefault="008B2CDB" w:rsidP="00D52D50">
      <w:pPr>
        <w:spacing w:before="120" w:after="0" w:line="288"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lang w:val="en-US"/>
        </w:rPr>
        <w:t>2.16.</w:t>
      </w:r>
      <w:r w:rsidR="00B03CA8" w:rsidRPr="00D52D50">
        <w:rPr>
          <w:rFonts w:ascii="Times New Roman" w:hAnsi="Times New Roman" w:cs="Times New Roman"/>
          <w:b/>
          <w:bCs/>
          <w:i/>
          <w:sz w:val="28"/>
          <w:szCs w:val="28"/>
          <w:lang w:val="en-US"/>
        </w:rPr>
        <w:t xml:space="preserve"> Đối với h</w:t>
      </w:r>
      <w:r w:rsidR="00B03CA8" w:rsidRPr="00D52D50">
        <w:rPr>
          <w:rFonts w:ascii="Times New Roman" w:hAnsi="Times New Roman" w:cs="Times New Roman"/>
          <w:b/>
          <w:bCs/>
          <w:i/>
          <w:sz w:val="28"/>
          <w:szCs w:val="28"/>
        </w:rPr>
        <w:t>oạt động kinh doanh dịch vụ kế toán</w:t>
      </w:r>
    </w:p>
    <w:p w:rsidR="00B03CA8" w:rsidRPr="00D52D50" w:rsidRDefault="00B03CA8"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Luậ</w:t>
      </w:r>
      <w:r w:rsidR="00AB7E98">
        <w:rPr>
          <w:rFonts w:ascii="Times New Roman" w:hAnsi="Times New Roman" w:cs="Times New Roman"/>
          <w:sz w:val="28"/>
          <w:szCs w:val="28"/>
          <w:lang w:val="en-US"/>
        </w:rPr>
        <w:t>t K</w:t>
      </w:r>
      <w:r w:rsidRPr="00D52D50">
        <w:rPr>
          <w:rFonts w:ascii="Times New Roman" w:hAnsi="Times New Roman" w:cs="Times New Roman"/>
          <w:sz w:val="28"/>
          <w:szCs w:val="28"/>
          <w:lang w:val="en-US"/>
        </w:rPr>
        <w:t>ế toán (Điều 59) quy định d</w:t>
      </w:r>
      <w:r w:rsidRPr="00D52D50">
        <w:rPr>
          <w:rFonts w:ascii="Times New Roman" w:hAnsi="Times New Roman" w:cs="Times New Roman"/>
          <w:sz w:val="28"/>
          <w:szCs w:val="28"/>
        </w:rPr>
        <w:t xml:space="preserve">oanh nghiệp kinh doanh dịch vụ kế toán nước ngoài </w:t>
      </w:r>
      <w:r w:rsidRPr="00D52D50">
        <w:rPr>
          <w:rFonts w:ascii="Times New Roman" w:hAnsi="Times New Roman" w:cs="Times New Roman"/>
          <w:sz w:val="28"/>
          <w:szCs w:val="28"/>
          <w:lang w:val="en-US"/>
        </w:rPr>
        <w:t xml:space="preserve">được </w:t>
      </w:r>
      <w:r w:rsidRPr="00D52D50">
        <w:rPr>
          <w:rFonts w:ascii="Times New Roman" w:hAnsi="Times New Roman" w:cs="Times New Roman"/>
          <w:sz w:val="28"/>
          <w:szCs w:val="28"/>
        </w:rPr>
        <w:t>góp vốn với các cá nhân để thành lập doanh nghiệp kinh doanh dịch vụ kế toán</w:t>
      </w:r>
      <w:r w:rsidRPr="00D52D50">
        <w:rPr>
          <w:rFonts w:ascii="Times New Roman" w:hAnsi="Times New Roman" w:cs="Times New Roman"/>
          <w:sz w:val="28"/>
          <w:szCs w:val="28"/>
          <w:lang w:val="en-US"/>
        </w:rPr>
        <w:t>. T</w:t>
      </w:r>
      <w:r w:rsidR="00AB7E98">
        <w:rPr>
          <w:rFonts w:ascii="Times New Roman" w:hAnsi="Times New Roman" w:cs="Times New Roman"/>
          <w:sz w:val="28"/>
          <w:szCs w:val="28"/>
        </w:rPr>
        <w:t xml:space="preserve">uy nhiên </w:t>
      </w:r>
      <w:r w:rsidR="00AB7E98">
        <w:rPr>
          <w:rFonts w:ascii="Times New Roman" w:hAnsi="Times New Roman" w:cs="Times New Roman"/>
          <w:sz w:val="28"/>
          <w:szCs w:val="28"/>
          <w:lang w:val="en-US"/>
        </w:rPr>
        <w:t>K</w:t>
      </w:r>
      <w:r w:rsidRPr="00D52D50">
        <w:rPr>
          <w:rFonts w:ascii="Times New Roman" w:hAnsi="Times New Roman" w:cs="Times New Roman"/>
          <w:sz w:val="28"/>
          <w:szCs w:val="28"/>
        </w:rPr>
        <w:t xml:space="preserve">hoản 4 Điều 59 </w:t>
      </w:r>
      <w:r w:rsidRPr="00D52D50">
        <w:rPr>
          <w:rFonts w:ascii="Times New Roman" w:hAnsi="Times New Roman" w:cs="Times New Roman"/>
          <w:sz w:val="28"/>
          <w:szCs w:val="28"/>
          <w:lang w:val="en-US"/>
        </w:rPr>
        <w:t xml:space="preserve">quy định </w:t>
      </w:r>
      <w:r w:rsidRPr="00D52D50">
        <w:rPr>
          <w:rFonts w:ascii="Times New Roman" w:hAnsi="Times New Roman" w:cs="Times New Roman"/>
          <w:sz w:val="28"/>
          <w:szCs w:val="28"/>
        </w:rPr>
        <w:t>doanh nghiệp kinh doanh dịch vụ kế toán nước ngoài thực hiện kinh doanh dịch vụ kế toán tại Việt Nam</w:t>
      </w:r>
      <w:r w:rsidRPr="00D52D50">
        <w:rPr>
          <w:rFonts w:ascii="Times New Roman" w:hAnsi="Times New Roman" w:cs="Times New Roman"/>
          <w:sz w:val="28"/>
          <w:szCs w:val="28"/>
          <w:lang w:val="en-US"/>
        </w:rPr>
        <w:t xml:space="preserve"> phải</w:t>
      </w:r>
      <w:r w:rsidRPr="00D52D50">
        <w:rPr>
          <w:rFonts w:ascii="Times New Roman" w:hAnsi="Times New Roman" w:cs="Times New Roman"/>
          <w:sz w:val="28"/>
          <w:szCs w:val="28"/>
        </w:rPr>
        <w:t xml:space="preserve"> góp vốn với doanh nghiệp kinh doanh dịch vụ kế toán đã được thành lập</w:t>
      </w:r>
      <w:r w:rsidR="00AB7E98">
        <w:rPr>
          <w:rFonts w:ascii="Times New Roman" w:hAnsi="Times New Roman" w:cs="Times New Roman"/>
          <w:sz w:val="28"/>
          <w:szCs w:val="28"/>
          <w:lang w:val="en-US"/>
        </w:rPr>
        <w:t xml:space="preserve"> </w:t>
      </w:r>
      <w:r w:rsidRPr="00D52D50">
        <w:rPr>
          <w:rFonts w:ascii="Times New Roman" w:hAnsi="Times New Roman" w:cs="Times New Roman"/>
          <w:sz w:val="28"/>
          <w:szCs w:val="28"/>
        </w:rPr>
        <w:t>và hoạt động tại Việt Nam</w:t>
      </w:r>
      <w:r w:rsidRPr="00D52D50">
        <w:rPr>
          <w:rFonts w:ascii="Times New Roman" w:hAnsi="Times New Roman" w:cs="Times New Roman"/>
          <w:sz w:val="28"/>
          <w:szCs w:val="28"/>
          <w:lang w:val="en-US"/>
        </w:rPr>
        <w:t>. Trên thực tế,</w:t>
      </w:r>
      <w:r w:rsidRPr="00D52D50">
        <w:rPr>
          <w:rFonts w:ascii="Times New Roman" w:hAnsi="Times New Roman" w:cs="Times New Roman"/>
          <w:sz w:val="28"/>
          <w:szCs w:val="28"/>
        </w:rPr>
        <w:t xml:space="preserve"> tài liệu để chứng minh doanh nghiệp kinh doanh nước ngoài kinh doanh dịch vụ kế toán gặp nhiều khó khăn</w:t>
      </w:r>
      <w:r w:rsidRPr="00D52D50">
        <w:rPr>
          <w:rFonts w:ascii="Times New Roman" w:hAnsi="Times New Roman" w:cs="Times New Roman"/>
          <w:sz w:val="28"/>
          <w:szCs w:val="28"/>
          <w:lang w:val="en-US"/>
        </w:rPr>
        <w:t>, công tác quản lý không có hiệu quả thực tế, vì vậy</w:t>
      </w:r>
      <w:r w:rsidR="00AB7E98">
        <w:rPr>
          <w:rFonts w:ascii="Times New Roman" w:hAnsi="Times New Roman" w:cs="Times New Roman"/>
          <w:sz w:val="28"/>
          <w:szCs w:val="28"/>
          <w:lang w:val="en-US"/>
        </w:rPr>
        <w:t>,</w:t>
      </w:r>
      <w:r w:rsidRPr="00D52D50">
        <w:rPr>
          <w:rFonts w:ascii="Times New Roman" w:hAnsi="Times New Roman" w:cs="Times New Roman"/>
          <w:sz w:val="28"/>
          <w:szCs w:val="28"/>
        </w:rPr>
        <w:t xml:space="preserve"> đề nghị xem xét lại quy định này</w:t>
      </w:r>
      <w:r w:rsidRPr="00D52D50">
        <w:rPr>
          <w:rFonts w:ascii="Times New Roman" w:hAnsi="Times New Roman" w:cs="Times New Roman"/>
          <w:sz w:val="28"/>
          <w:szCs w:val="28"/>
          <w:lang w:val="en-US"/>
        </w:rPr>
        <w:t>.</w:t>
      </w:r>
    </w:p>
    <w:p w:rsidR="00B03CA8" w:rsidRPr="00D52D50" w:rsidRDefault="00B03CA8" w:rsidP="00D52D50">
      <w:pPr>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nl-NL"/>
        </w:rPr>
        <w:lastRenderedPageBreak/>
        <w:t>- Luật Kế toán quy định về điều kiện cấp Giấy chứng nhận đủ điều kiện kinh doanh dịch vụ kế toán. Trong quá trình thực hiện, đã có vướng mắc phát sinh trong thực tế. Đối với nội dung này, c</w:t>
      </w:r>
      <w:r w:rsidRPr="00D52D50">
        <w:rPr>
          <w:rFonts w:ascii="Times New Roman" w:hAnsi="Times New Roman" w:cs="Times New Roman"/>
          <w:sz w:val="28"/>
          <w:szCs w:val="28"/>
        </w:rPr>
        <w:t xml:space="preserve">ần </w:t>
      </w:r>
      <w:r w:rsidRPr="00D52D50">
        <w:rPr>
          <w:rFonts w:ascii="Times New Roman" w:hAnsi="Times New Roman" w:cs="Times New Roman"/>
          <w:sz w:val="28"/>
          <w:szCs w:val="28"/>
          <w:lang w:val="en-US"/>
        </w:rPr>
        <w:t>quy định</w:t>
      </w:r>
      <w:r w:rsidRPr="00D52D50">
        <w:rPr>
          <w:rFonts w:ascii="Times New Roman" w:hAnsi="Times New Roman" w:cs="Times New Roman"/>
          <w:sz w:val="28"/>
          <w:szCs w:val="28"/>
        </w:rPr>
        <w:t xml:space="preserve"> rõ là một hay tất cả người đại diện theo pháp luật là kế toán viên hành nghề</w:t>
      </w:r>
      <w:r w:rsidRPr="00D52D50">
        <w:rPr>
          <w:rFonts w:ascii="Times New Roman" w:hAnsi="Times New Roman" w:cs="Times New Roman"/>
          <w:sz w:val="28"/>
          <w:szCs w:val="28"/>
          <w:lang w:val="en-US"/>
        </w:rPr>
        <w:t xml:space="preserve"> theo</w:t>
      </w:r>
      <w:r w:rsidRPr="00D52D50">
        <w:rPr>
          <w:rFonts w:ascii="Times New Roman" w:hAnsi="Times New Roman" w:cs="Times New Roman"/>
          <w:sz w:val="28"/>
          <w:szCs w:val="28"/>
        </w:rPr>
        <w:t xml:space="preserve"> 2 trường hợp như sau:</w:t>
      </w:r>
    </w:p>
    <w:p w:rsidR="00B03CA8" w:rsidRPr="00D52D50" w:rsidRDefault="00B03CA8" w:rsidP="00D52D50">
      <w:pPr>
        <w:pStyle w:val="ListParagraph"/>
        <w:spacing w:before="120" w:after="0" w:line="288" w:lineRule="auto"/>
        <w:ind w:left="0" w:firstLine="720"/>
        <w:jc w:val="both"/>
        <w:rPr>
          <w:rFonts w:ascii="Times New Roman" w:hAnsi="Times New Roman" w:cs="Times New Roman"/>
          <w:sz w:val="28"/>
          <w:szCs w:val="28"/>
        </w:rPr>
      </w:pPr>
      <w:r w:rsidRPr="00D52D50">
        <w:rPr>
          <w:rFonts w:ascii="Times New Roman" w:hAnsi="Times New Roman" w:cs="Times New Roman"/>
          <w:sz w:val="28"/>
          <w:szCs w:val="28"/>
          <w:lang w:val="en-US"/>
        </w:rPr>
        <w:t>+</w:t>
      </w:r>
      <w:r w:rsidRPr="00D52D50">
        <w:rPr>
          <w:rFonts w:ascii="Times New Roman" w:hAnsi="Times New Roman" w:cs="Times New Roman"/>
          <w:sz w:val="28"/>
          <w:szCs w:val="28"/>
        </w:rPr>
        <w:t xml:space="preserve"> Đối với loại hình Công ty TNHH, hợp danh thì chỉ nên quy định </w:t>
      </w:r>
      <w:r w:rsidR="00AB7E98">
        <w:rPr>
          <w:rFonts w:ascii="Times New Roman" w:hAnsi="Times New Roman" w:cs="Times New Roman"/>
          <w:sz w:val="28"/>
          <w:szCs w:val="28"/>
          <w:lang w:val="en-US"/>
        </w:rPr>
        <w:t>0</w:t>
      </w:r>
      <w:r w:rsidRPr="00D52D50">
        <w:rPr>
          <w:rFonts w:ascii="Times New Roman" w:hAnsi="Times New Roman" w:cs="Times New Roman"/>
          <w:sz w:val="28"/>
          <w:szCs w:val="28"/>
        </w:rPr>
        <w:t>1 người đại diện theo pháp luật, giám đốc hoặc tổng giám đốc là kế toán viên hành nghề</w:t>
      </w:r>
      <w:r w:rsidRPr="00D52D50">
        <w:rPr>
          <w:rFonts w:ascii="Times New Roman" w:hAnsi="Times New Roman" w:cs="Times New Roman"/>
          <w:sz w:val="28"/>
          <w:szCs w:val="28"/>
          <w:lang w:val="en-US"/>
        </w:rPr>
        <w:t>.</w:t>
      </w:r>
      <w:r w:rsidRPr="00D52D50">
        <w:rPr>
          <w:rFonts w:ascii="Times New Roman" w:hAnsi="Times New Roman" w:cs="Times New Roman"/>
          <w:sz w:val="28"/>
          <w:szCs w:val="28"/>
        </w:rPr>
        <w:t xml:space="preserve"> </w:t>
      </w:r>
      <w:r w:rsidRPr="00D52D50">
        <w:rPr>
          <w:rFonts w:ascii="Times New Roman" w:hAnsi="Times New Roman" w:cs="Times New Roman"/>
          <w:sz w:val="28"/>
          <w:szCs w:val="28"/>
          <w:lang w:val="en-US"/>
        </w:rPr>
        <w:t>K</w:t>
      </w:r>
      <w:r w:rsidRPr="00D52D50">
        <w:rPr>
          <w:rFonts w:ascii="Times New Roman" w:hAnsi="Times New Roman" w:cs="Times New Roman"/>
          <w:sz w:val="28"/>
          <w:szCs w:val="28"/>
        </w:rPr>
        <w:t xml:space="preserve">hông nên yêu cầu tất cả </w:t>
      </w:r>
      <w:r w:rsidRPr="00D52D50">
        <w:rPr>
          <w:rFonts w:ascii="Times New Roman" w:hAnsi="Times New Roman" w:cs="Times New Roman"/>
          <w:sz w:val="28"/>
          <w:szCs w:val="28"/>
          <w:lang w:val="en-US"/>
        </w:rPr>
        <w:t>n</w:t>
      </w:r>
      <w:r w:rsidRPr="00D52D50">
        <w:rPr>
          <w:rFonts w:ascii="Times New Roman" w:hAnsi="Times New Roman" w:cs="Times New Roman"/>
          <w:sz w:val="28"/>
          <w:szCs w:val="28"/>
        </w:rPr>
        <w:t>gười đại điện theo pháp luật là kế toán viên hành nghề</w:t>
      </w:r>
      <w:r w:rsidRPr="00D52D50">
        <w:rPr>
          <w:rFonts w:ascii="Times New Roman" w:hAnsi="Times New Roman" w:cs="Times New Roman"/>
          <w:sz w:val="28"/>
          <w:szCs w:val="28"/>
          <w:lang w:val="en-US"/>
        </w:rPr>
        <w:t>,</w:t>
      </w:r>
      <w:r w:rsidRPr="00D52D50">
        <w:rPr>
          <w:rFonts w:ascii="Times New Roman" w:hAnsi="Times New Roman" w:cs="Times New Roman"/>
          <w:sz w:val="28"/>
          <w:szCs w:val="28"/>
        </w:rPr>
        <w:t xml:space="preserve"> vì doanh nghiệp </w:t>
      </w:r>
      <w:r w:rsidRPr="00D52D50">
        <w:rPr>
          <w:rFonts w:ascii="Times New Roman" w:hAnsi="Times New Roman" w:cs="Times New Roman"/>
          <w:sz w:val="28"/>
          <w:szCs w:val="28"/>
          <w:lang w:val="en-US"/>
        </w:rPr>
        <w:t xml:space="preserve">có thể hoạt động trong nhiều lĩnh vực, </w:t>
      </w:r>
      <w:r w:rsidRPr="00D52D50">
        <w:rPr>
          <w:rFonts w:ascii="Times New Roman" w:hAnsi="Times New Roman" w:cs="Times New Roman"/>
          <w:sz w:val="28"/>
          <w:szCs w:val="28"/>
        </w:rPr>
        <w:t>có nhiều người đại điện theo pháp luật, mỗi người phụ trách theo lĩnh vực khác nhau</w:t>
      </w:r>
    </w:p>
    <w:p w:rsidR="00B03CA8" w:rsidRPr="00D52D50" w:rsidRDefault="00B03CA8" w:rsidP="00D52D50">
      <w:pPr>
        <w:pStyle w:val="ListParagraph"/>
        <w:spacing w:before="120" w:after="0" w:line="288" w:lineRule="auto"/>
        <w:ind w:left="0"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xml:space="preserve">+ </w:t>
      </w:r>
      <w:r w:rsidRPr="00D52D50">
        <w:rPr>
          <w:rFonts w:ascii="Times New Roman" w:hAnsi="Times New Roman" w:cs="Times New Roman"/>
          <w:sz w:val="28"/>
          <w:szCs w:val="28"/>
        </w:rPr>
        <w:t xml:space="preserve">Quy định rõ hơn </w:t>
      </w:r>
      <w:r w:rsidRPr="00D52D50">
        <w:rPr>
          <w:rFonts w:ascii="Times New Roman" w:hAnsi="Times New Roman" w:cs="Times New Roman"/>
          <w:sz w:val="28"/>
          <w:szCs w:val="28"/>
          <w:lang w:val="en-US"/>
        </w:rPr>
        <w:t>về việc</w:t>
      </w:r>
      <w:r w:rsidRPr="00D52D50">
        <w:rPr>
          <w:rFonts w:ascii="Times New Roman" w:hAnsi="Times New Roman" w:cs="Times New Roman"/>
          <w:sz w:val="28"/>
          <w:szCs w:val="28"/>
        </w:rPr>
        <w:t xml:space="preserve"> có nhiều người đại diện pháp luật thì tất cả người đại diện theo pháp luật của doanh nghiệp kinh doanh dịch vụ kế toán phải là kế toán viên hành nghề</w:t>
      </w:r>
      <w:r w:rsidRPr="00D52D50">
        <w:rPr>
          <w:rFonts w:ascii="Times New Roman" w:hAnsi="Times New Roman" w:cs="Times New Roman"/>
          <w:sz w:val="28"/>
          <w:szCs w:val="28"/>
          <w:lang w:val="en-US"/>
        </w:rPr>
        <w:t>.</w:t>
      </w:r>
    </w:p>
    <w:p w:rsidR="00B03CA8" w:rsidRPr="00D52D50" w:rsidRDefault="00B03CA8" w:rsidP="00D52D50">
      <w:pPr>
        <w:pStyle w:val="ListParagraph"/>
        <w:spacing w:before="120" w:after="0" w:line="288" w:lineRule="auto"/>
        <w:ind w:left="0"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Ngoài ra, cần rà soát để điều chỉnh các quy định sau đây:</w:t>
      </w:r>
    </w:p>
    <w:p w:rsidR="00BB56AC" w:rsidRPr="00D52D50" w:rsidRDefault="00BB56AC" w:rsidP="00D52D50">
      <w:pPr>
        <w:pStyle w:val="ListParagraph"/>
        <w:spacing w:before="120" w:after="0" w:line="288" w:lineRule="auto"/>
        <w:ind w:left="0"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Rà soát để quy định phù hợp với cam kết WTO về việc không hạn chế việc nhà đầu tư nước ngoài thành lập doanh nghiệp cung cấp dịch vụ kế toán tại Việt Nam.</w:t>
      </w:r>
    </w:p>
    <w:p w:rsidR="00B03CA8" w:rsidRPr="00D52D50" w:rsidRDefault="00B03CA8" w:rsidP="00D52D50">
      <w:pPr>
        <w:pStyle w:val="ListParagraph"/>
        <w:spacing w:before="120" w:after="0" w:line="288" w:lineRule="auto"/>
        <w:ind w:left="0"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Rà soát, s</w:t>
      </w:r>
      <w:r w:rsidRPr="00D52D50">
        <w:rPr>
          <w:rFonts w:ascii="Times New Roman" w:hAnsi="Times New Roman" w:cs="Times New Roman"/>
          <w:sz w:val="28"/>
          <w:szCs w:val="28"/>
        </w:rPr>
        <w:t>ửa đổi điều kiện kinh doanh đối với doanh nghiệp tư nhân</w:t>
      </w:r>
      <w:r w:rsidRPr="00D52D50">
        <w:rPr>
          <w:rFonts w:ascii="Times New Roman" w:hAnsi="Times New Roman" w:cs="Times New Roman"/>
          <w:sz w:val="28"/>
          <w:szCs w:val="28"/>
          <w:lang w:val="en-US"/>
        </w:rPr>
        <w:t xml:space="preserve"> theo hướng c</w:t>
      </w:r>
      <w:r w:rsidRPr="00D52D50">
        <w:rPr>
          <w:rFonts w:ascii="Times New Roman" w:hAnsi="Times New Roman" w:cs="Times New Roman"/>
          <w:sz w:val="28"/>
          <w:szCs w:val="28"/>
        </w:rPr>
        <w:t xml:space="preserve">hỉ nên quy định có </w:t>
      </w:r>
      <w:r w:rsidR="00AB7E98">
        <w:rPr>
          <w:rFonts w:ascii="Times New Roman" w:hAnsi="Times New Roman" w:cs="Times New Roman"/>
          <w:sz w:val="28"/>
          <w:szCs w:val="28"/>
          <w:lang w:val="en-US"/>
        </w:rPr>
        <w:t>0</w:t>
      </w:r>
      <w:r w:rsidRPr="00D52D50">
        <w:rPr>
          <w:rFonts w:ascii="Times New Roman" w:hAnsi="Times New Roman" w:cs="Times New Roman"/>
          <w:sz w:val="28"/>
          <w:szCs w:val="28"/>
        </w:rPr>
        <w:t>1 kế toán viên hành nghề hoặc là ít nhấ</w:t>
      </w:r>
      <w:r w:rsidR="008B2CDB">
        <w:rPr>
          <w:rFonts w:ascii="Times New Roman" w:hAnsi="Times New Roman" w:cs="Times New Roman"/>
          <w:sz w:val="28"/>
          <w:szCs w:val="28"/>
        </w:rPr>
        <w:t xml:space="preserve">t 1 </w:t>
      </w:r>
      <w:r w:rsidR="008B2CDB">
        <w:rPr>
          <w:rFonts w:ascii="Times New Roman" w:hAnsi="Times New Roman" w:cs="Times New Roman"/>
          <w:sz w:val="28"/>
          <w:szCs w:val="28"/>
          <w:lang w:val="en-US"/>
        </w:rPr>
        <w:t>kế toán viên</w:t>
      </w:r>
      <w:r w:rsidRPr="00D52D50">
        <w:rPr>
          <w:rFonts w:ascii="Times New Roman" w:hAnsi="Times New Roman" w:cs="Times New Roman"/>
          <w:sz w:val="28"/>
          <w:szCs w:val="28"/>
        </w:rPr>
        <w:t xml:space="preserve"> hành nghề thay vì yêu cầ</w:t>
      </w:r>
      <w:r w:rsidR="008B2CDB">
        <w:rPr>
          <w:rFonts w:ascii="Times New Roman" w:hAnsi="Times New Roman" w:cs="Times New Roman"/>
          <w:sz w:val="28"/>
          <w:szCs w:val="28"/>
        </w:rPr>
        <w:t xml:space="preserve">u 2 </w:t>
      </w:r>
      <w:r w:rsidR="008B2CDB">
        <w:rPr>
          <w:rFonts w:ascii="Times New Roman" w:hAnsi="Times New Roman" w:cs="Times New Roman"/>
          <w:sz w:val="28"/>
          <w:szCs w:val="28"/>
          <w:lang w:val="en-US"/>
        </w:rPr>
        <w:t>kế toán viên</w:t>
      </w:r>
      <w:r w:rsidRPr="00D52D50">
        <w:rPr>
          <w:rFonts w:ascii="Times New Roman" w:hAnsi="Times New Roman" w:cs="Times New Roman"/>
          <w:sz w:val="28"/>
          <w:szCs w:val="28"/>
        </w:rPr>
        <w:t xml:space="preserve"> hành nghề</w:t>
      </w:r>
      <w:r w:rsidRPr="00D52D50">
        <w:rPr>
          <w:rFonts w:ascii="Times New Roman" w:hAnsi="Times New Roman" w:cs="Times New Roman"/>
          <w:sz w:val="28"/>
          <w:szCs w:val="28"/>
          <w:lang w:val="en-US"/>
        </w:rPr>
        <w:t>.</w:t>
      </w:r>
    </w:p>
    <w:p w:rsidR="00B03CA8" w:rsidRPr="00D52D50" w:rsidRDefault="00B03CA8"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 xml:space="preserve"> + Rà soát s</w:t>
      </w:r>
      <w:r w:rsidRPr="00D52D50">
        <w:rPr>
          <w:rFonts w:ascii="Times New Roman" w:hAnsi="Times New Roman" w:cs="Times New Roman"/>
          <w:sz w:val="28"/>
          <w:szCs w:val="28"/>
        </w:rPr>
        <w:t>ửa quy định yêu cầu xóa cụm từ “dịch vụ kế toán” trong tên gọi</w:t>
      </w:r>
      <w:r w:rsidRPr="00D52D50">
        <w:rPr>
          <w:rFonts w:ascii="Times New Roman" w:hAnsi="Times New Roman" w:cs="Times New Roman"/>
          <w:sz w:val="28"/>
          <w:szCs w:val="28"/>
          <w:lang w:val="en-US"/>
        </w:rPr>
        <w:t>. Qua triển khai thực tế</w:t>
      </w:r>
      <w:r w:rsidRPr="00D52D50">
        <w:rPr>
          <w:rFonts w:ascii="Times New Roman" w:hAnsi="Times New Roman" w:cs="Times New Roman"/>
          <w:sz w:val="28"/>
          <w:szCs w:val="28"/>
        </w:rPr>
        <w:t xml:space="preserve"> thực tế tên gọi của </w:t>
      </w:r>
      <w:r w:rsidRPr="00D52D50">
        <w:rPr>
          <w:rFonts w:ascii="Times New Roman" w:hAnsi="Times New Roman" w:cs="Times New Roman"/>
          <w:sz w:val="28"/>
          <w:szCs w:val="28"/>
          <w:lang w:val="en-US"/>
        </w:rPr>
        <w:t>doanh nghiệp</w:t>
      </w:r>
      <w:r w:rsidRPr="00D52D50">
        <w:rPr>
          <w:rFonts w:ascii="Times New Roman" w:hAnsi="Times New Roman" w:cs="Times New Roman"/>
          <w:sz w:val="28"/>
          <w:szCs w:val="28"/>
        </w:rPr>
        <w:t xml:space="preserve"> có thể chỉ có cụm từ “kế toán” nhưng không thể yêu cầu xóa bỏ được (</w:t>
      </w:r>
      <w:r w:rsidRPr="00D52D50">
        <w:rPr>
          <w:rFonts w:ascii="Times New Roman" w:hAnsi="Times New Roman" w:cs="Times New Roman"/>
          <w:sz w:val="28"/>
          <w:szCs w:val="28"/>
          <w:lang w:val="en-US"/>
        </w:rPr>
        <w:t>tương tự như</w:t>
      </w:r>
      <w:r w:rsidRPr="00D52D50">
        <w:rPr>
          <w:rFonts w:ascii="Times New Roman" w:hAnsi="Times New Roman" w:cs="Times New Roman"/>
          <w:sz w:val="28"/>
          <w:szCs w:val="28"/>
        </w:rPr>
        <w:t xml:space="preserve"> tại Điều 13)</w:t>
      </w:r>
      <w:r w:rsidRPr="00D52D50">
        <w:rPr>
          <w:rFonts w:ascii="Times New Roman" w:hAnsi="Times New Roman" w:cs="Times New Roman"/>
          <w:sz w:val="28"/>
          <w:szCs w:val="28"/>
          <w:lang w:val="en-US"/>
        </w:rPr>
        <w:t>.</w:t>
      </w:r>
    </w:p>
    <w:p w:rsidR="00B03CA8" w:rsidRPr="00D52D50" w:rsidRDefault="00B03CA8" w:rsidP="00D52D50">
      <w:pPr>
        <w:pStyle w:val="ListParagraph"/>
        <w:spacing w:before="120" w:after="0" w:line="288" w:lineRule="auto"/>
        <w:ind w:left="0" w:firstLine="720"/>
        <w:jc w:val="both"/>
        <w:rPr>
          <w:rFonts w:ascii="Times New Roman" w:hAnsi="Times New Roman" w:cs="Times New Roman"/>
          <w:sz w:val="28"/>
          <w:szCs w:val="28"/>
        </w:rPr>
      </w:pPr>
      <w:r w:rsidRPr="00D52D50">
        <w:rPr>
          <w:rFonts w:ascii="Times New Roman" w:hAnsi="Times New Roman" w:cs="Times New Roman"/>
          <w:sz w:val="28"/>
          <w:szCs w:val="28"/>
          <w:lang w:val="en-US"/>
        </w:rPr>
        <w:t xml:space="preserve">+ </w:t>
      </w:r>
      <w:r w:rsidRPr="00D52D50">
        <w:rPr>
          <w:rFonts w:ascii="Times New Roman" w:hAnsi="Times New Roman" w:cs="Times New Roman"/>
          <w:sz w:val="28"/>
          <w:szCs w:val="28"/>
        </w:rPr>
        <w:t>Tại khoản 4 Điều 61, đề nghị bỏ</w:t>
      </w:r>
      <w:r w:rsidRPr="00D52D50">
        <w:rPr>
          <w:rFonts w:ascii="Times New Roman" w:hAnsi="Times New Roman" w:cs="Times New Roman"/>
          <w:sz w:val="28"/>
          <w:szCs w:val="28"/>
          <w:lang w:val="en-US"/>
        </w:rPr>
        <w:t xml:space="preserve"> quy định</w:t>
      </w:r>
      <w:r w:rsidRPr="00D52D50">
        <w:rPr>
          <w:rFonts w:ascii="Times New Roman" w:hAnsi="Times New Roman" w:cs="Times New Roman"/>
          <w:sz w:val="28"/>
          <w:szCs w:val="28"/>
        </w:rPr>
        <w:t xml:space="preserve"> hợp đồng lao động đối với kế toán viên hành nghề</w:t>
      </w:r>
      <w:r w:rsidRPr="00D52D50">
        <w:rPr>
          <w:rFonts w:ascii="Times New Roman" w:hAnsi="Times New Roman" w:cs="Times New Roman"/>
          <w:sz w:val="28"/>
          <w:szCs w:val="28"/>
          <w:lang w:val="en-US"/>
        </w:rPr>
        <w:t>. Lý do là trong hồ sơ đề nghị</w:t>
      </w:r>
      <w:r w:rsidR="00E558D2">
        <w:rPr>
          <w:rFonts w:ascii="Times New Roman" w:hAnsi="Times New Roman" w:cs="Times New Roman"/>
          <w:sz w:val="28"/>
          <w:szCs w:val="28"/>
          <w:lang w:val="en-US"/>
        </w:rPr>
        <w:t xml:space="preserve"> cấ</w:t>
      </w:r>
      <w:r w:rsidRPr="00D52D50">
        <w:rPr>
          <w:rFonts w:ascii="Times New Roman" w:hAnsi="Times New Roman" w:cs="Times New Roman"/>
          <w:sz w:val="28"/>
          <w:szCs w:val="28"/>
          <w:lang w:val="en-US"/>
        </w:rPr>
        <w:t xml:space="preserve">p giấy chứng nhận đủ điều kiện kinh doanh dịch vụ kế toán </w:t>
      </w:r>
      <w:r w:rsidRPr="00D52D50">
        <w:rPr>
          <w:rFonts w:ascii="Times New Roman" w:hAnsi="Times New Roman" w:cs="Times New Roman"/>
          <w:sz w:val="28"/>
          <w:szCs w:val="28"/>
        </w:rPr>
        <w:t>đã có quy định hồ sơ đăng ký hành nghề kế toán của cá nhân đã có bản sao hợp đồng lao động làm toàn bộ thời gian tại đơn vị kinh doanh dịch vụ kế toán.</w:t>
      </w:r>
    </w:p>
    <w:p w:rsidR="00B03CA8" w:rsidRPr="00D52D50" w:rsidRDefault="00B03CA8" w:rsidP="00D52D50">
      <w:pPr>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en-US"/>
        </w:rPr>
        <w:t xml:space="preserve">+ </w:t>
      </w:r>
      <w:r w:rsidRPr="00D52D50">
        <w:rPr>
          <w:rFonts w:ascii="Times New Roman" w:hAnsi="Times New Roman" w:cs="Times New Roman"/>
          <w:sz w:val="28"/>
          <w:szCs w:val="28"/>
        </w:rPr>
        <w:t xml:space="preserve">Đề nghị sửa lại quy định về các trường hợp cấp lại GCN đủ điều kiện kinh doanh dịch vụ kế toán khi có thay đổi thông tin trên Giấy chứng nhận đủ điều kiện kinh doanh dịch vụ kế toán về người đại diện pháp luật, giám đốc, tổng giám đốc (thay vì chỉ là thay đổi họ và tên như hiện nay), </w:t>
      </w:r>
      <w:r w:rsidRPr="00D52D50">
        <w:rPr>
          <w:rFonts w:ascii="Times New Roman" w:hAnsi="Times New Roman" w:cs="Times New Roman"/>
          <w:sz w:val="28"/>
          <w:szCs w:val="28"/>
          <w:lang w:val="en-US"/>
        </w:rPr>
        <w:t xml:space="preserve">trong đó xem xét </w:t>
      </w:r>
      <w:r w:rsidRPr="00D52D50">
        <w:rPr>
          <w:rFonts w:ascii="Times New Roman" w:hAnsi="Times New Roman" w:cs="Times New Roman"/>
          <w:sz w:val="28"/>
          <w:szCs w:val="28"/>
        </w:rPr>
        <w:t xml:space="preserve">bỏ </w:t>
      </w:r>
      <w:r w:rsidRPr="00D52D50">
        <w:rPr>
          <w:rFonts w:ascii="Times New Roman" w:hAnsi="Times New Roman" w:cs="Times New Roman"/>
          <w:sz w:val="28"/>
          <w:szCs w:val="28"/>
          <w:lang w:val="en-US"/>
        </w:rPr>
        <w:t xml:space="preserve">trường hợp </w:t>
      </w:r>
      <w:r w:rsidRPr="00D52D50">
        <w:rPr>
          <w:rFonts w:ascii="Times New Roman" w:hAnsi="Times New Roman" w:cs="Times New Roman"/>
          <w:sz w:val="28"/>
          <w:szCs w:val="28"/>
        </w:rPr>
        <w:t>thay đổi địa chỉ trụ sở chi nhánh kinh doanh dịch vụ kế toán</w:t>
      </w:r>
    </w:p>
    <w:p w:rsidR="00B03CA8" w:rsidRPr="00D52D50" w:rsidRDefault="00B03CA8" w:rsidP="00D52D50">
      <w:pPr>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en-US"/>
        </w:rPr>
        <w:t>+ Xem xét lại quy định t</w:t>
      </w:r>
      <w:r w:rsidRPr="00D52D50">
        <w:rPr>
          <w:rFonts w:ascii="Times New Roman" w:hAnsi="Times New Roman" w:cs="Times New Roman"/>
          <w:sz w:val="28"/>
          <w:szCs w:val="28"/>
        </w:rPr>
        <w:t>hu hồi giấy chứng nhận đủ điều kiện kinh doanh dịch vụ kế toán nế</w:t>
      </w:r>
      <w:r w:rsidR="00DD29A3">
        <w:rPr>
          <w:rFonts w:ascii="Times New Roman" w:hAnsi="Times New Roman" w:cs="Times New Roman"/>
          <w:sz w:val="28"/>
          <w:szCs w:val="28"/>
        </w:rPr>
        <w:t>u k</w:t>
      </w:r>
      <w:r w:rsidR="00DD29A3">
        <w:rPr>
          <w:rFonts w:ascii="Times New Roman" w:hAnsi="Times New Roman" w:cs="Times New Roman"/>
          <w:sz w:val="28"/>
          <w:szCs w:val="28"/>
          <w:lang w:val="en-US"/>
        </w:rPr>
        <w:t>hông</w:t>
      </w:r>
      <w:r w:rsidRPr="00D52D50">
        <w:rPr>
          <w:rFonts w:ascii="Times New Roman" w:hAnsi="Times New Roman" w:cs="Times New Roman"/>
          <w:sz w:val="28"/>
          <w:szCs w:val="28"/>
        </w:rPr>
        <w:t xml:space="preserve"> khắc phục được sai phạm về duy trì điều kiện kinh doanh trong thời hạn 60 ngày kể từ ngày đình chỉ</w:t>
      </w:r>
      <w:r w:rsidRPr="00D52D50">
        <w:rPr>
          <w:rFonts w:ascii="Times New Roman" w:hAnsi="Times New Roman" w:cs="Times New Roman"/>
          <w:sz w:val="28"/>
          <w:szCs w:val="28"/>
          <w:lang w:val="en-US"/>
        </w:rPr>
        <w:t>. Đ</w:t>
      </w:r>
      <w:r w:rsidRPr="00D52D50">
        <w:rPr>
          <w:rFonts w:ascii="Times New Roman" w:hAnsi="Times New Roman" w:cs="Times New Roman"/>
          <w:sz w:val="28"/>
          <w:szCs w:val="28"/>
        </w:rPr>
        <w:t xml:space="preserve">ề nghị bổ sung quy định trong thời hạn sau </w:t>
      </w:r>
      <w:r w:rsidR="00AB7E98">
        <w:rPr>
          <w:rFonts w:ascii="Times New Roman" w:hAnsi="Times New Roman" w:cs="Times New Roman"/>
          <w:sz w:val="28"/>
          <w:szCs w:val="28"/>
          <w:lang w:val="en-US"/>
        </w:rPr>
        <w:t>0</w:t>
      </w:r>
      <w:r w:rsidRPr="00D52D50">
        <w:rPr>
          <w:rFonts w:ascii="Times New Roman" w:hAnsi="Times New Roman" w:cs="Times New Roman"/>
          <w:sz w:val="28"/>
          <w:szCs w:val="28"/>
        </w:rPr>
        <w:t xml:space="preserve">6 tháng kể từ ngày không đủ điều kiện kinh doanh dịch vụ </w:t>
      </w:r>
      <w:r w:rsidRPr="00D52D50">
        <w:rPr>
          <w:rFonts w:ascii="Times New Roman" w:hAnsi="Times New Roman" w:cs="Times New Roman"/>
          <w:sz w:val="28"/>
          <w:szCs w:val="28"/>
        </w:rPr>
        <w:lastRenderedPageBreak/>
        <w:t>kế toán thì doanh nghiệp bị thu hồi Giấy chứng nhận đủ điều kiện kinh doanh dịch vụ kế toán vì thực tế có nhiều trường hợp không đủ điều kiện kinh doanh dịch vụ kế toán nhưng ko thông báo cho B</w:t>
      </w:r>
      <w:r w:rsidR="00DD29A3">
        <w:rPr>
          <w:rFonts w:ascii="Times New Roman" w:hAnsi="Times New Roman" w:cs="Times New Roman"/>
          <w:sz w:val="28"/>
          <w:szCs w:val="28"/>
          <w:lang w:val="en-US"/>
        </w:rPr>
        <w:t>ộ Tài chính</w:t>
      </w:r>
      <w:r w:rsidRPr="00D52D50">
        <w:rPr>
          <w:rFonts w:ascii="Times New Roman" w:hAnsi="Times New Roman" w:cs="Times New Roman"/>
          <w:sz w:val="28"/>
          <w:szCs w:val="28"/>
        </w:rPr>
        <w:t xml:space="preserve"> nên không bị cảnh báo, không bị đình chỉ kinh doanh dịch vụ kế toán, khi phát hiện đã quá cả thời hạn bị đình chỉ nhưng thực tế không bị đình chỉ nên không thể thu hồi giấy chứng nhận đủ điều kiện kinh doanh dịch vụ kế toán.</w:t>
      </w:r>
    </w:p>
    <w:p w:rsidR="00B03CA8" w:rsidRPr="00D52D50" w:rsidRDefault="00B03CA8" w:rsidP="00D52D50">
      <w:pPr>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en-US"/>
        </w:rPr>
        <w:t>+ Trên thực tế, khi không đủ điều kiện đăng ký hành nghề thì đương nhiên không được hành nghề kế toán. Vì vậy nghiên cứu việc b</w:t>
      </w:r>
      <w:r w:rsidRPr="00D52D50">
        <w:rPr>
          <w:rFonts w:ascii="Times New Roman" w:hAnsi="Times New Roman" w:cs="Times New Roman"/>
          <w:sz w:val="28"/>
          <w:szCs w:val="28"/>
        </w:rPr>
        <w:t>ỏ</w:t>
      </w:r>
      <w:r w:rsidR="00AB7E98">
        <w:rPr>
          <w:rFonts w:ascii="Times New Roman" w:hAnsi="Times New Roman" w:cs="Times New Roman"/>
          <w:sz w:val="28"/>
          <w:szCs w:val="28"/>
        </w:rPr>
        <w:t xml:space="preserve"> </w:t>
      </w:r>
      <w:r w:rsidR="00AB7E98">
        <w:rPr>
          <w:rFonts w:ascii="Times New Roman" w:hAnsi="Times New Roman" w:cs="Times New Roman"/>
          <w:sz w:val="28"/>
          <w:szCs w:val="28"/>
          <w:lang w:val="en-US"/>
        </w:rPr>
        <w:t>Đ</w:t>
      </w:r>
      <w:r w:rsidRPr="00D52D50">
        <w:rPr>
          <w:rFonts w:ascii="Times New Roman" w:hAnsi="Times New Roman" w:cs="Times New Roman"/>
          <w:sz w:val="28"/>
          <w:szCs w:val="28"/>
        </w:rPr>
        <w:t>iể</w:t>
      </w:r>
      <w:r w:rsidR="00AB7E98">
        <w:rPr>
          <w:rFonts w:ascii="Times New Roman" w:hAnsi="Times New Roman" w:cs="Times New Roman"/>
          <w:sz w:val="28"/>
          <w:szCs w:val="28"/>
        </w:rPr>
        <w:t xml:space="preserve">m b </w:t>
      </w:r>
      <w:r w:rsidR="00AB7E98">
        <w:rPr>
          <w:rFonts w:ascii="Times New Roman" w:hAnsi="Times New Roman" w:cs="Times New Roman"/>
          <w:sz w:val="28"/>
          <w:szCs w:val="28"/>
          <w:lang w:val="en-US"/>
        </w:rPr>
        <w:t>K</w:t>
      </w:r>
      <w:r w:rsidRPr="00D52D50">
        <w:rPr>
          <w:rFonts w:ascii="Times New Roman" w:hAnsi="Times New Roman" w:cs="Times New Roman"/>
          <w:sz w:val="28"/>
          <w:szCs w:val="28"/>
        </w:rPr>
        <w:t>hoản 6 Điều 69 về việc kế toán viên hành nghề không đủ điều kiện đăng ký hành nghề thì bị đình chỉ hành nghề dịch vụ kế toán.</w:t>
      </w:r>
    </w:p>
    <w:p w:rsidR="00B42ABE" w:rsidRPr="00D52D50" w:rsidRDefault="008B2CDB" w:rsidP="00D52D50">
      <w:pPr>
        <w:shd w:val="clear" w:color="auto" w:fill="FFFFFF"/>
        <w:spacing w:before="120" w:after="0" w:line="288" w:lineRule="auto"/>
        <w:ind w:firstLine="720"/>
        <w:jc w:val="both"/>
        <w:rPr>
          <w:rFonts w:ascii="Times New Roman" w:hAnsi="Times New Roman" w:cs="Times New Roman"/>
          <w:b/>
          <w:i/>
          <w:sz w:val="28"/>
          <w:szCs w:val="28"/>
          <w:lang w:val="nl-NL"/>
        </w:rPr>
      </w:pPr>
      <w:r>
        <w:rPr>
          <w:rFonts w:ascii="Times New Roman" w:hAnsi="Times New Roman" w:cs="Times New Roman"/>
          <w:b/>
          <w:i/>
          <w:sz w:val="28"/>
          <w:szCs w:val="28"/>
          <w:lang w:val="nl-NL"/>
        </w:rPr>
        <w:t>2.17.</w:t>
      </w:r>
      <w:r w:rsidR="00B42ABE" w:rsidRPr="00D52D50">
        <w:rPr>
          <w:rFonts w:ascii="Times New Roman" w:hAnsi="Times New Roman" w:cs="Times New Roman"/>
          <w:b/>
          <w:i/>
          <w:sz w:val="28"/>
          <w:szCs w:val="28"/>
          <w:lang w:val="nl-NL"/>
        </w:rPr>
        <w:t xml:space="preserve"> Về cung cấp dịch vụ kế toán</w:t>
      </w:r>
    </w:p>
    <w:p w:rsidR="00B42ABE" w:rsidRPr="00D52D50" w:rsidRDefault="00BD5241"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Luật </w:t>
      </w:r>
      <w:r w:rsidR="00AB7E98">
        <w:rPr>
          <w:rFonts w:ascii="Times New Roman" w:hAnsi="Times New Roman" w:cs="Times New Roman"/>
          <w:sz w:val="28"/>
          <w:szCs w:val="28"/>
          <w:lang w:val="nl-NL"/>
        </w:rPr>
        <w:t>K</w:t>
      </w:r>
      <w:r w:rsidRPr="00D52D50">
        <w:rPr>
          <w:rFonts w:ascii="Times New Roman" w:hAnsi="Times New Roman" w:cs="Times New Roman"/>
          <w:sz w:val="28"/>
          <w:szCs w:val="28"/>
          <w:lang w:val="nl-NL"/>
        </w:rPr>
        <w:t>ế toán quy định đ</w:t>
      </w:r>
      <w:r w:rsidR="00B42ABE" w:rsidRPr="00D52D50">
        <w:rPr>
          <w:rFonts w:ascii="Times New Roman" w:hAnsi="Times New Roman" w:cs="Times New Roman"/>
          <w:sz w:val="28"/>
          <w:szCs w:val="28"/>
          <w:lang w:val="nl-NL"/>
        </w:rPr>
        <w:t xml:space="preserve">ể thành lập doanh nghiệp cung cấp dịch vụ kế toán phải có ít nhất </w:t>
      </w:r>
      <w:r w:rsidR="00AB7E98">
        <w:rPr>
          <w:rFonts w:ascii="Times New Roman" w:hAnsi="Times New Roman" w:cs="Times New Roman"/>
          <w:sz w:val="28"/>
          <w:szCs w:val="28"/>
          <w:lang w:val="nl-NL"/>
        </w:rPr>
        <w:t>0</w:t>
      </w:r>
      <w:r w:rsidR="00B42ABE" w:rsidRPr="00D52D50">
        <w:rPr>
          <w:rFonts w:ascii="Times New Roman" w:hAnsi="Times New Roman" w:cs="Times New Roman"/>
          <w:sz w:val="28"/>
          <w:szCs w:val="28"/>
          <w:lang w:val="nl-NL"/>
        </w:rPr>
        <w:t xml:space="preserve">2 người có chứng chỉ kế toán, trong đó Giám đốc doanh nghiệp phải có chứng chỉ hành nghề kế toán từ </w:t>
      </w:r>
      <w:r w:rsidR="00AB7E98">
        <w:rPr>
          <w:rFonts w:ascii="Times New Roman" w:hAnsi="Times New Roman" w:cs="Times New Roman"/>
          <w:sz w:val="28"/>
          <w:szCs w:val="28"/>
          <w:lang w:val="nl-NL"/>
        </w:rPr>
        <w:t>0</w:t>
      </w:r>
      <w:r w:rsidR="00B42ABE" w:rsidRPr="00D52D50">
        <w:rPr>
          <w:rFonts w:ascii="Times New Roman" w:hAnsi="Times New Roman" w:cs="Times New Roman"/>
          <w:sz w:val="28"/>
          <w:szCs w:val="28"/>
          <w:lang w:val="nl-NL"/>
        </w:rPr>
        <w:t>2 năm trở lên.</w:t>
      </w:r>
      <w:r w:rsidRPr="00D52D50">
        <w:rPr>
          <w:rFonts w:ascii="Times New Roman" w:hAnsi="Times New Roman" w:cs="Times New Roman"/>
          <w:sz w:val="28"/>
          <w:szCs w:val="28"/>
          <w:lang w:val="nl-NL"/>
        </w:rPr>
        <w:t xml:space="preserve"> </w:t>
      </w:r>
      <w:r w:rsidR="00B42ABE" w:rsidRPr="00D52D50">
        <w:rPr>
          <w:rFonts w:ascii="Times New Roman" w:hAnsi="Times New Roman" w:cs="Times New Roman"/>
          <w:sz w:val="28"/>
          <w:szCs w:val="28"/>
          <w:lang w:val="nl-NL"/>
        </w:rPr>
        <w:t>Doanh nghiệp có thể được thành lập dưới hình thức Công ty trách nhiệm hữu hạn</w:t>
      </w:r>
      <w:r w:rsidR="000C6A79" w:rsidRPr="00D52D50">
        <w:rPr>
          <w:rFonts w:ascii="Times New Roman" w:hAnsi="Times New Roman" w:cs="Times New Roman"/>
          <w:sz w:val="28"/>
          <w:szCs w:val="28"/>
          <w:lang w:val="nl-NL"/>
        </w:rPr>
        <w:t xml:space="preserve"> hai thành viên trở lên</w:t>
      </w:r>
      <w:r w:rsidR="00B42ABE" w:rsidRPr="00D52D50">
        <w:rPr>
          <w:rFonts w:ascii="Times New Roman" w:hAnsi="Times New Roman" w:cs="Times New Roman"/>
          <w:sz w:val="28"/>
          <w:szCs w:val="28"/>
          <w:lang w:val="nl-NL"/>
        </w:rPr>
        <w:t xml:space="preserve"> (tương tự như đối với doanh nghiệp kiểm toán độc lập) và có vốn </w:t>
      </w:r>
      <w:r w:rsidR="000C6A79" w:rsidRPr="00D52D50">
        <w:rPr>
          <w:rFonts w:ascii="Times New Roman" w:hAnsi="Times New Roman" w:cs="Times New Roman"/>
          <w:sz w:val="28"/>
          <w:szCs w:val="28"/>
          <w:lang w:val="nl-NL"/>
        </w:rPr>
        <w:t>điều lệ theo quy định của Chính phủ.</w:t>
      </w:r>
      <w:r w:rsidRPr="00D52D50">
        <w:rPr>
          <w:rFonts w:ascii="Times New Roman" w:hAnsi="Times New Roman" w:cs="Times New Roman"/>
          <w:sz w:val="28"/>
          <w:szCs w:val="28"/>
          <w:lang w:val="nl-NL"/>
        </w:rPr>
        <w:t xml:space="preserve"> </w:t>
      </w:r>
      <w:r w:rsidR="00B42ABE" w:rsidRPr="00D52D50">
        <w:rPr>
          <w:rFonts w:ascii="Times New Roman" w:hAnsi="Times New Roman" w:cs="Times New Roman"/>
          <w:sz w:val="28"/>
          <w:szCs w:val="28"/>
          <w:lang w:val="nl-NL"/>
        </w:rPr>
        <w:t>Những người có chứng chỉ hành nghề kế toán làm việc trong doanh nghiệp phải tham gia góp vốn tối thiểu 50% vốn điều lệ đơn vị.</w:t>
      </w:r>
    </w:p>
    <w:p w:rsidR="00BD5241" w:rsidRPr="00D52D50" w:rsidRDefault="00BD5241"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Tuy nhiên các quy định hiện nay có thể hạn chế việc phát triển các doanh nghiệp cung cấp dịch vụ kế toán</w:t>
      </w:r>
      <w:r w:rsidR="008C37DA" w:rsidRPr="00D52D50">
        <w:rPr>
          <w:rFonts w:ascii="Times New Roman" w:hAnsi="Times New Roman" w:cs="Times New Roman"/>
          <w:sz w:val="28"/>
          <w:szCs w:val="28"/>
          <w:lang w:val="nl-NL"/>
        </w:rPr>
        <w:t>.</w:t>
      </w:r>
      <w:r w:rsidR="000A6312" w:rsidRPr="00D52D50">
        <w:rPr>
          <w:rFonts w:ascii="Times New Roman" w:hAnsi="Times New Roman" w:cs="Times New Roman"/>
          <w:sz w:val="28"/>
          <w:szCs w:val="28"/>
          <w:lang w:val="nl-NL"/>
        </w:rPr>
        <w:t xml:space="preserve"> Mặt khác</w:t>
      </w:r>
      <w:r w:rsidR="00AB7E98">
        <w:rPr>
          <w:rFonts w:ascii="Times New Roman" w:hAnsi="Times New Roman" w:cs="Times New Roman"/>
          <w:sz w:val="28"/>
          <w:szCs w:val="28"/>
          <w:lang w:val="nl-NL"/>
        </w:rPr>
        <w:t>,</w:t>
      </w:r>
      <w:r w:rsidR="000A6312" w:rsidRPr="00D52D50">
        <w:rPr>
          <w:rFonts w:ascii="Times New Roman" w:hAnsi="Times New Roman" w:cs="Times New Roman"/>
          <w:sz w:val="28"/>
          <w:szCs w:val="28"/>
          <w:lang w:val="nl-NL"/>
        </w:rPr>
        <w:t xml:space="preserve"> các quy đinh này cũng không tương đồng với quy định trong Luật Quản lý </w:t>
      </w:r>
      <w:r w:rsidR="00AB7E98">
        <w:rPr>
          <w:rFonts w:ascii="Times New Roman" w:hAnsi="Times New Roman" w:cs="Times New Roman"/>
          <w:sz w:val="28"/>
          <w:szCs w:val="28"/>
          <w:lang w:val="nl-NL"/>
        </w:rPr>
        <w:t>t</w:t>
      </w:r>
      <w:r w:rsidR="000A6312" w:rsidRPr="00D52D50">
        <w:rPr>
          <w:rFonts w:ascii="Times New Roman" w:hAnsi="Times New Roman" w:cs="Times New Roman"/>
          <w:sz w:val="28"/>
          <w:szCs w:val="28"/>
          <w:lang w:val="nl-NL"/>
        </w:rPr>
        <w:t>huế về việc cung cấp dịch vụ kế toán cho các doanh nghiệp siêu nhỏ.</w:t>
      </w:r>
    </w:p>
    <w:p w:rsidR="000A6312" w:rsidRPr="00D52D50" w:rsidRDefault="000A6312"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Chính vì vậy, cần rà soát lại điều kiện hành nghề, điều kiện đăng ký kinh doanh dịch vụ kế toán để quy định phù hợp với thực tế và đồng bộ với các quy định pháp luật khác về hành nghề kế toán.</w:t>
      </w:r>
    </w:p>
    <w:p w:rsidR="00B42ABE" w:rsidRPr="00D52D50" w:rsidRDefault="008B2CDB" w:rsidP="00D52D50">
      <w:pPr>
        <w:spacing w:before="120" w:after="0" w:line="288" w:lineRule="auto"/>
        <w:ind w:firstLine="720"/>
        <w:jc w:val="both"/>
        <w:rPr>
          <w:rFonts w:ascii="Times New Roman" w:hAnsi="Times New Roman" w:cs="Times New Roman"/>
          <w:b/>
          <w:i/>
          <w:sz w:val="28"/>
          <w:szCs w:val="28"/>
          <w:lang w:val="nl-NL"/>
        </w:rPr>
      </w:pPr>
      <w:r>
        <w:rPr>
          <w:rFonts w:ascii="Times New Roman" w:hAnsi="Times New Roman" w:cs="Times New Roman"/>
          <w:b/>
          <w:i/>
          <w:sz w:val="28"/>
          <w:szCs w:val="28"/>
          <w:lang w:val="nl-NL"/>
        </w:rPr>
        <w:t>2.1.8.</w:t>
      </w:r>
      <w:r w:rsidR="00B42ABE" w:rsidRPr="00D52D50">
        <w:rPr>
          <w:rFonts w:ascii="Times New Roman" w:hAnsi="Times New Roman" w:cs="Times New Roman"/>
          <w:b/>
          <w:i/>
          <w:sz w:val="28"/>
          <w:szCs w:val="28"/>
          <w:lang w:val="nl-NL"/>
        </w:rPr>
        <w:t xml:space="preserve"> Về tổ chức nghề nghiệp kế toán</w:t>
      </w:r>
    </w:p>
    <w:p w:rsidR="000A6312" w:rsidRPr="00D52D50" w:rsidRDefault="000A6312" w:rsidP="008B2CDB">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Luật Kế toán (Điều 70) quy định về </w:t>
      </w:r>
      <w:r w:rsidR="00AB7E98">
        <w:rPr>
          <w:rFonts w:ascii="Times New Roman" w:hAnsi="Times New Roman" w:cs="Times New Roman"/>
          <w:sz w:val="28"/>
          <w:szCs w:val="28"/>
          <w:lang w:val="nl-NL"/>
        </w:rPr>
        <w:t>các tổ chức</w:t>
      </w:r>
      <w:r w:rsidRPr="00D52D50">
        <w:rPr>
          <w:rFonts w:ascii="Times New Roman" w:hAnsi="Times New Roman" w:cs="Times New Roman"/>
          <w:sz w:val="28"/>
          <w:szCs w:val="28"/>
          <w:lang w:val="nl-NL"/>
        </w:rPr>
        <w:t xml:space="preserve"> nghề nghiệp kế toán như sau: “Tổ chức nghề nghiệp về kế toán được thành lập, hoạt động theo quy định của pháp luật về</w:t>
      </w:r>
      <w:r w:rsidR="00AB7E98">
        <w:rPr>
          <w:rFonts w:ascii="Times New Roman" w:hAnsi="Times New Roman" w:cs="Times New Roman"/>
          <w:sz w:val="28"/>
          <w:szCs w:val="28"/>
          <w:lang w:val="nl-NL"/>
        </w:rPr>
        <w:t xml:space="preserve"> H</w:t>
      </w:r>
      <w:r w:rsidRPr="00D52D50">
        <w:rPr>
          <w:rFonts w:ascii="Times New Roman" w:hAnsi="Times New Roman" w:cs="Times New Roman"/>
          <w:sz w:val="28"/>
          <w:szCs w:val="28"/>
          <w:lang w:val="nl-NL"/>
        </w:rPr>
        <w:t>ội và có trách nhiệm tuân thủ các quy định của pháp luật về kế toán. Tổ chức nghề nghiệp về kế toán được bồi dưỡng, cập nhật kiến thức cho người làm kế toán, kế toán viên hành nghề và thực hiện một số nhiệm vụ liên quan đến hoạt động kế toán do Chính phủ quy định”.</w:t>
      </w:r>
    </w:p>
    <w:p w:rsidR="00B42ABE" w:rsidRPr="00D52D50" w:rsidRDefault="00B42ABE" w:rsidP="00D52D50">
      <w:pPr>
        <w:tabs>
          <w:tab w:val="left" w:pos="1843"/>
        </w:tabs>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Hiện nay tổ chức nghề nghiệp kế</w:t>
      </w:r>
      <w:r w:rsidR="00120AB4" w:rsidRPr="00D52D50">
        <w:rPr>
          <w:rFonts w:ascii="Times New Roman" w:hAnsi="Times New Roman" w:cs="Times New Roman"/>
          <w:sz w:val="28"/>
          <w:szCs w:val="28"/>
          <w:lang w:val="nl-NL"/>
        </w:rPr>
        <w:t xml:space="preserve"> toán là </w:t>
      </w:r>
      <w:r w:rsidRPr="00D52D50">
        <w:rPr>
          <w:rFonts w:ascii="Times New Roman" w:hAnsi="Times New Roman" w:cs="Times New Roman"/>
          <w:sz w:val="28"/>
          <w:szCs w:val="28"/>
          <w:lang w:val="nl-NL"/>
        </w:rPr>
        <w:t>Hội Kế toán và Kiểm toán Việ</w:t>
      </w:r>
      <w:r w:rsidR="00120AB4" w:rsidRPr="00D52D50">
        <w:rPr>
          <w:rFonts w:ascii="Times New Roman" w:hAnsi="Times New Roman" w:cs="Times New Roman"/>
          <w:sz w:val="28"/>
          <w:szCs w:val="28"/>
          <w:lang w:val="nl-NL"/>
        </w:rPr>
        <w:t>t Nam đã được chuyển đổi thành mô hình Hiệp hội</w:t>
      </w:r>
      <w:r w:rsidRPr="00D52D50">
        <w:rPr>
          <w:rFonts w:ascii="Times New Roman" w:hAnsi="Times New Roman" w:cs="Times New Roman"/>
          <w:sz w:val="28"/>
          <w:szCs w:val="28"/>
          <w:lang w:val="nl-NL"/>
        </w:rPr>
        <w:t xml:space="preserve">. Việc thành lập tổ chức và hoạt động của Hội được thực hiện theo quy định pháp luật về Hội, </w:t>
      </w:r>
      <w:r w:rsidR="00120AB4" w:rsidRPr="00D52D50">
        <w:rPr>
          <w:rFonts w:ascii="Times New Roman" w:hAnsi="Times New Roman" w:cs="Times New Roman"/>
          <w:sz w:val="28"/>
          <w:szCs w:val="28"/>
          <w:lang w:val="nl-NL"/>
        </w:rPr>
        <w:t xml:space="preserve">với </w:t>
      </w:r>
      <w:r w:rsidRPr="00D52D50">
        <w:rPr>
          <w:rFonts w:ascii="Times New Roman" w:hAnsi="Times New Roman" w:cs="Times New Roman"/>
          <w:sz w:val="28"/>
          <w:szCs w:val="28"/>
          <w:lang w:val="nl-NL"/>
        </w:rPr>
        <w:t xml:space="preserve">trách </w:t>
      </w:r>
      <w:r w:rsidRPr="00D52D50">
        <w:rPr>
          <w:rFonts w:ascii="Times New Roman" w:hAnsi="Times New Roman" w:cs="Times New Roman"/>
          <w:sz w:val="28"/>
          <w:szCs w:val="28"/>
          <w:lang w:val="nl-NL"/>
        </w:rPr>
        <w:lastRenderedPageBreak/>
        <w:t>nhiệm tuân thủ quy định pháp luật về kế</w:t>
      </w:r>
      <w:r w:rsidR="00120AB4" w:rsidRPr="00D52D50">
        <w:rPr>
          <w:rFonts w:ascii="Times New Roman" w:hAnsi="Times New Roman" w:cs="Times New Roman"/>
          <w:sz w:val="28"/>
          <w:szCs w:val="28"/>
          <w:lang w:val="nl-NL"/>
        </w:rPr>
        <w:t xml:space="preserve"> toán, tuy nhiên chưa có quy định cụ thể của pháp luật về Hộ</w:t>
      </w:r>
      <w:r w:rsidR="00AB7E98">
        <w:rPr>
          <w:rFonts w:ascii="Times New Roman" w:hAnsi="Times New Roman" w:cs="Times New Roman"/>
          <w:sz w:val="28"/>
          <w:szCs w:val="28"/>
          <w:lang w:val="nl-NL"/>
        </w:rPr>
        <w:t>i.</w:t>
      </w:r>
    </w:p>
    <w:p w:rsidR="008B2CDB" w:rsidRDefault="00C37EB6"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nl-NL"/>
        </w:rPr>
        <w:t xml:space="preserve">Thực hiện </w:t>
      </w:r>
      <w:r w:rsidR="00120AB4" w:rsidRPr="00D52D50">
        <w:rPr>
          <w:rFonts w:ascii="Times New Roman" w:hAnsi="Times New Roman" w:cs="Times New Roman"/>
          <w:sz w:val="28"/>
          <w:szCs w:val="28"/>
          <w:lang w:val="nl-NL"/>
        </w:rPr>
        <w:t>Chiến lược kế toán, kiểm toán đế</w:t>
      </w:r>
      <w:r w:rsidRPr="00D52D50">
        <w:rPr>
          <w:rFonts w:ascii="Times New Roman" w:hAnsi="Times New Roman" w:cs="Times New Roman"/>
          <w:sz w:val="28"/>
          <w:szCs w:val="28"/>
          <w:lang w:val="nl-NL"/>
        </w:rPr>
        <w:t>n năm 2030, c</w:t>
      </w:r>
      <w:r w:rsidRPr="00D52D50">
        <w:rPr>
          <w:rFonts w:ascii="Times New Roman" w:hAnsi="Times New Roman" w:cs="Times New Roman"/>
          <w:sz w:val="28"/>
          <w:szCs w:val="28"/>
          <w:lang w:val="de-DE"/>
        </w:rPr>
        <w:t>ăn cứ quy định của pháp luật về Hội, cầ</w:t>
      </w:r>
      <w:r w:rsidR="00DC6928" w:rsidRPr="00D52D50">
        <w:rPr>
          <w:rFonts w:ascii="Times New Roman" w:hAnsi="Times New Roman" w:cs="Times New Roman"/>
          <w:sz w:val="28"/>
          <w:szCs w:val="28"/>
          <w:lang w:val="de-DE"/>
        </w:rPr>
        <w:t>n nghiên</w:t>
      </w:r>
      <w:r w:rsidRPr="00D52D50">
        <w:rPr>
          <w:rFonts w:ascii="Times New Roman" w:hAnsi="Times New Roman" w:cs="Times New Roman"/>
          <w:sz w:val="28"/>
          <w:szCs w:val="28"/>
          <w:lang w:val="de-DE"/>
        </w:rPr>
        <w:t xml:space="preserve"> cứu quy định phù hợp trong Luật Kế toán, để </w:t>
      </w:r>
      <w:r w:rsidR="00DC6928" w:rsidRPr="00D52D50">
        <w:rPr>
          <w:rFonts w:ascii="Times New Roman" w:hAnsi="Times New Roman" w:cs="Times New Roman"/>
          <w:sz w:val="28"/>
          <w:szCs w:val="28"/>
          <w:lang w:val="de-DE"/>
        </w:rPr>
        <w:t xml:space="preserve">Hội nghề nghiệp có thể tham gia hiệu quả vào việc </w:t>
      </w:r>
      <w:r w:rsidRPr="00D52D50">
        <w:rPr>
          <w:rFonts w:ascii="Times New Roman" w:hAnsi="Times New Roman" w:cs="Times New Roman"/>
          <w:sz w:val="28"/>
          <w:szCs w:val="28"/>
          <w:lang w:val="de-DE"/>
        </w:rPr>
        <w:t>xâ</w:t>
      </w:r>
      <w:r w:rsidR="00DC6928" w:rsidRPr="00D52D50">
        <w:rPr>
          <w:rFonts w:ascii="Times New Roman" w:hAnsi="Times New Roman" w:cs="Times New Roman"/>
          <w:sz w:val="28"/>
          <w:szCs w:val="28"/>
          <w:lang w:val="de-DE"/>
        </w:rPr>
        <w:t>y</w:t>
      </w:r>
      <w:r w:rsidRPr="00D52D50">
        <w:rPr>
          <w:rFonts w:ascii="Times New Roman" w:hAnsi="Times New Roman" w:cs="Times New Roman"/>
          <w:sz w:val="28"/>
          <w:szCs w:val="28"/>
          <w:lang w:val="de-DE"/>
        </w:rPr>
        <w:t xml:space="preserve"> dựng pháp luật về kế toán - kiểm toán, xây dựng ban hành các quy định pháp lý liên quan đến trách nhiệm hoạt động của các tổ chức nghề nghiệp</w:t>
      </w:r>
      <w:r w:rsidRPr="00D52D50">
        <w:rPr>
          <w:rFonts w:ascii="Times New Roman" w:hAnsi="Times New Roman" w:cs="Times New Roman"/>
          <w:sz w:val="28"/>
          <w:szCs w:val="28"/>
        </w:rPr>
        <w:t xml:space="preserve"> về về kế toán - kiểm toán</w:t>
      </w:r>
      <w:r w:rsidRPr="00D52D50">
        <w:rPr>
          <w:rFonts w:ascii="Times New Roman" w:hAnsi="Times New Roman" w:cs="Times New Roman"/>
          <w:sz w:val="28"/>
          <w:szCs w:val="28"/>
          <w:lang w:val="de-DE"/>
        </w:rPr>
        <w:t>;</w:t>
      </w:r>
      <w:r w:rsidRPr="00D52D50">
        <w:rPr>
          <w:rFonts w:ascii="Times New Roman" w:hAnsi="Times New Roman" w:cs="Times New Roman"/>
          <w:sz w:val="28"/>
          <w:szCs w:val="28"/>
        </w:rPr>
        <w:t xml:space="preserve"> xây dựng mô hình tổ chức hoạt động nghề nghiệp thống nhất, tự quản, chuyên nghiệp, theo thông lệ quốc tế, thu hút đông đảo hội viên tham gia.</w:t>
      </w:r>
      <w:r w:rsidRPr="00D52D50">
        <w:rPr>
          <w:rFonts w:ascii="Times New Roman" w:hAnsi="Times New Roman" w:cs="Times New Roman"/>
          <w:sz w:val="28"/>
          <w:szCs w:val="28"/>
          <w:lang w:val="en-US"/>
        </w:rPr>
        <w:t xml:space="preserve"> </w:t>
      </w:r>
      <w:r w:rsidRPr="00D52D50">
        <w:rPr>
          <w:rFonts w:ascii="Times New Roman" w:hAnsi="Times New Roman" w:cs="Times New Roman"/>
          <w:sz w:val="28"/>
          <w:szCs w:val="28"/>
        </w:rPr>
        <w:t xml:space="preserve">Nâng cao hiệu quả việc tham gia xây dựng và phản biện cơ chế, chính sách; </w:t>
      </w:r>
      <w:r w:rsidRPr="00D52D50">
        <w:rPr>
          <w:rFonts w:ascii="Times New Roman" w:hAnsi="Times New Roman" w:cs="Times New Roman"/>
          <w:sz w:val="28"/>
          <w:szCs w:val="28"/>
          <w:lang w:val="de-DE"/>
        </w:rPr>
        <w:t xml:space="preserve">nâng cao năng lực quản lý, giám sát việc tuân thủ </w:t>
      </w:r>
      <w:r w:rsidRPr="00D52D50">
        <w:rPr>
          <w:rFonts w:ascii="Times New Roman" w:hAnsi="Times New Roman" w:cs="Times New Roman"/>
          <w:sz w:val="28"/>
          <w:szCs w:val="28"/>
        </w:rPr>
        <w:t xml:space="preserve">các chuẩn mực nghề nghiệp, các chuẩn mực và quy định về </w:t>
      </w:r>
      <w:r w:rsidRPr="00D52D50">
        <w:rPr>
          <w:rFonts w:ascii="Times New Roman" w:hAnsi="Times New Roman" w:cs="Times New Roman"/>
          <w:sz w:val="28"/>
          <w:szCs w:val="28"/>
          <w:lang w:val="de-DE"/>
        </w:rPr>
        <w:t>đạo đức nghề nghiệp của các kế toán viên, kiểm toán viên</w:t>
      </w:r>
      <w:r w:rsidRPr="00D52D50">
        <w:rPr>
          <w:rFonts w:ascii="Times New Roman" w:hAnsi="Times New Roman" w:cs="Times New Roman"/>
          <w:sz w:val="28"/>
          <w:szCs w:val="28"/>
        </w:rPr>
        <w:t xml:space="preserve">; </w:t>
      </w:r>
      <w:r w:rsidRPr="00D52D50">
        <w:rPr>
          <w:rFonts w:ascii="Times New Roman" w:hAnsi="Times New Roman" w:cs="Times New Roman"/>
          <w:sz w:val="28"/>
          <w:szCs w:val="28"/>
          <w:lang w:val="de-DE"/>
        </w:rPr>
        <w:t xml:space="preserve">kiểm tra chất lượng dịch vụ và bồi dưỡng </w:t>
      </w:r>
      <w:r w:rsidRPr="00D52D50">
        <w:rPr>
          <w:rFonts w:ascii="Times New Roman" w:hAnsi="Times New Roman" w:cs="Times New Roman"/>
          <w:sz w:val="28"/>
          <w:szCs w:val="28"/>
        </w:rPr>
        <w:t>kiến thức chuyên môn và</w:t>
      </w:r>
      <w:r w:rsidRPr="00D52D50">
        <w:rPr>
          <w:rFonts w:ascii="Times New Roman" w:hAnsi="Times New Roman" w:cs="Times New Roman"/>
          <w:sz w:val="28"/>
          <w:szCs w:val="28"/>
          <w:lang w:val="de-DE"/>
        </w:rPr>
        <w:t xml:space="preserve"> đạo đức nghề nghiệp cho người hành nghề kế toán - kiểm toán</w:t>
      </w:r>
      <w:r w:rsidR="00AB62A5" w:rsidRPr="00D52D50">
        <w:rPr>
          <w:rFonts w:ascii="Times New Roman" w:hAnsi="Times New Roman" w:cs="Times New Roman"/>
          <w:sz w:val="28"/>
          <w:szCs w:val="28"/>
          <w:lang w:val="de-DE"/>
        </w:rPr>
        <w:t>; tổ chức thi và cấp các chứng chỉ nghề nghiệp theo quy định của pháp luật</w:t>
      </w:r>
      <w:r w:rsidRPr="00D52D50">
        <w:rPr>
          <w:rFonts w:ascii="Times New Roman" w:hAnsi="Times New Roman" w:cs="Times New Roman"/>
          <w:sz w:val="28"/>
          <w:szCs w:val="28"/>
          <w:lang w:val="de-DE"/>
        </w:rPr>
        <w:t xml:space="preserve">. </w:t>
      </w:r>
    </w:p>
    <w:p w:rsidR="00C37EB6" w:rsidRPr="00D52D50" w:rsidRDefault="00DC6928"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de-DE"/>
        </w:rPr>
        <w:t>Cụ thể là cần n</w:t>
      </w:r>
      <w:r w:rsidR="00C37EB6" w:rsidRPr="00D52D50">
        <w:rPr>
          <w:rFonts w:ascii="Times New Roman" w:hAnsi="Times New Roman" w:cs="Times New Roman"/>
          <w:sz w:val="28"/>
          <w:szCs w:val="28"/>
          <w:lang w:val="de-DE"/>
        </w:rPr>
        <w:t>ghiên cứu để giao các hoạt động nghề nghiệp phù hợp với pháp luật và năng lực của hội nghề nghiệp</w:t>
      </w:r>
      <w:r w:rsidR="00C37EB6" w:rsidRPr="00D52D50">
        <w:rPr>
          <w:rFonts w:ascii="Times New Roman" w:hAnsi="Times New Roman" w:cs="Times New Roman"/>
          <w:sz w:val="28"/>
          <w:szCs w:val="28"/>
        </w:rPr>
        <w:t xml:space="preserve"> theo lộ trình phù hợp, đảm bảo nguyên tắc ổn định và chịu trách nhiệm trước pháp luật.</w:t>
      </w:r>
    </w:p>
    <w:p w:rsidR="00590704" w:rsidRPr="00D52D50" w:rsidRDefault="008B2CDB" w:rsidP="00D52D50">
      <w:pPr>
        <w:spacing w:before="120" w:after="0" w:line="288" w:lineRule="auto"/>
        <w:ind w:firstLine="720"/>
        <w:jc w:val="both"/>
        <w:rPr>
          <w:rFonts w:ascii="Times New Roman" w:hAnsi="Times New Roman" w:cs="Times New Roman"/>
          <w:b/>
          <w:i/>
          <w:sz w:val="28"/>
          <w:szCs w:val="28"/>
          <w:lang w:val="en-US"/>
        </w:rPr>
      </w:pPr>
      <w:r>
        <w:rPr>
          <w:rFonts w:ascii="Times New Roman" w:hAnsi="Times New Roman" w:cs="Times New Roman"/>
          <w:b/>
          <w:i/>
          <w:sz w:val="28"/>
          <w:szCs w:val="28"/>
          <w:lang w:val="en-US"/>
        </w:rPr>
        <w:t>2.19.</w:t>
      </w:r>
      <w:r w:rsidR="001C3411" w:rsidRPr="00D52D50">
        <w:rPr>
          <w:rFonts w:ascii="Times New Roman" w:hAnsi="Times New Roman" w:cs="Times New Roman"/>
          <w:b/>
          <w:i/>
          <w:sz w:val="28"/>
          <w:szCs w:val="28"/>
          <w:lang w:val="en-US"/>
        </w:rPr>
        <w:t xml:space="preserve"> </w:t>
      </w:r>
      <w:r w:rsidR="00590704" w:rsidRPr="00D52D50">
        <w:rPr>
          <w:rFonts w:ascii="Times New Roman" w:hAnsi="Times New Roman" w:cs="Times New Roman"/>
          <w:b/>
          <w:i/>
          <w:sz w:val="28"/>
          <w:szCs w:val="28"/>
          <w:lang w:val="en-US"/>
        </w:rPr>
        <w:t>Về quản ký nhà nước về kế toán</w:t>
      </w:r>
    </w:p>
    <w:p w:rsidR="00590704" w:rsidRPr="00D52D50" w:rsidRDefault="00590704" w:rsidP="00D52D50">
      <w:pPr>
        <w:spacing w:before="120" w:after="0" w:line="288" w:lineRule="auto"/>
        <w:ind w:firstLine="720"/>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Ngoài việc nghiên cứu quy định để các đơn vị phối hợp có hiệu quả, thực hiện chương trình tổng thể cải cách hành chính nhà nước giai đoạn 20</w:t>
      </w:r>
      <w:r w:rsidR="008B2CDB">
        <w:rPr>
          <w:rFonts w:ascii="Times New Roman" w:hAnsi="Times New Roman" w:cs="Times New Roman"/>
          <w:sz w:val="28"/>
          <w:szCs w:val="28"/>
          <w:lang w:val="en-US"/>
        </w:rPr>
        <w:t>2</w:t>
      </w:r>
      <w:r w:rsidRPr="00D52D50">
        <w:rPr>
          <w:rFonts w:ascii="Times New Roman" w:hAnsi="Times New Roman" w:cs="Times New Roman"/>
          <w:sz w:val="28"/>
          <w:szCs w:val="28"/>
          <w:lang w:val="en-US"/>
        </w:rPr>
        <w:t>1 – 2030, cần có nghiên cứu để quy định trong Luậ</w:t>
      </w:r>
      <w:r w:rsidR="00BE1E0E">
        <w:rPr>
          <w:rFonts w:ascii="Times New Roman" w:hAnsi="Times New Roman" w:cs="Times New Roman"/>
          <w:sz w:val="28"/>
          <w:szCs w:val="28"/>
          <w:lang w:val="en-US"/>
        </w:rPr>
        <w:t>t K</w:t>
      </w:r>
      <w:r w:rsidRPr="00D52D50">
        <w:rPr>
          <w:rFonts w:ascii="Times New Roman" w:hAnsi="Times New Roman" w:cs="Times New Roman"/>
          <w:sz w:val="28"/>
          <w:szCs w:val="28"/>
          <w:lang w:val="en-US"/>
        </w:rPr>
        <w:t>ế toán về việc phân cấp công tác quản lý, kiểm tra, giám sát rõ hơn nhằm đảm bảo tính khả thi, hiệu quả trong thực tiễn.</w:t>
      </w:r>
    </w:p>
    <w:p w:rsidR="00590704" w:rsidRPr="00D52D50" w:rsidRDefault="00590704" w:rsidP="00D52D50">
      <w:pPr>
        <w:spacing w:before="120" w:after="0" w:line="288" w:lineRule="auto"/>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ab/>
        <w:t>Nghiên cứu để quy định rõ hơn trong Luật Kế toán trách nhiệm của các cơ quan, đơn vị trong việc hướng dẫn chế độ kế toán đối vớ</w:t>
      </w:r>
      <w:r w:rsidR="00AB23EB" w:rsidRPr="00D52D50">
        <w:rPr>
          <w:rFonts w:ascii="Times New Roman" w:hAnsi="Times New Roman" w:cs="Times New Roman"/>
          <w:sz w:val="28"/>
          <w:szCs w:val="28"/>
          <w:lang w:val="en-US"/>
        </w:rPr>
        <w:t>i ngân hàng và các</w:t>
      </w:r>
      <w:r w:rsidRPr="00D52D50">
        <w:rPr>
          <w:rFonts w:ascii="Times New Roman" w:hAnsi="Times New Roman" w:cs="Times New Roman"/>
          <w:sz w:val="28"/>
          <w:szCs w:val="28"/>
          <w:lang w:val="en-US"/>
        </w:rPr>
        <w:t xml:space="preserve"> tổ chức tín dụng.</w:t>
      </w:r>
    </w:p>
    <w:p w:rsidR="001C3411" w:rsidRPr="00D52D50" w:rsidRDefault="008B2CDB" w:rsidP="00D52D50">
      <w:pPr>
        <w:spacing w:before="120" w:after="0" w:line="288" w:lineRule="auto"/>
        <w:ind w:firstLine="720"/>
        <w:jc w:val="both"/>
        <w:rPr>
          <w:rFonts w:ascii="Times New Roman" w:hAnsi="Times New Roman" w:cs="Times New Roman"/>
          <w:b/>
          <w:i/>
          <w:sz w:val="28"/>
          <w:szCs w:val="28"/>
          <w:lang w:val="en-US"/>
        </w:rPr>
      </w:pPr>
      <w:r>
        <w:rPr>
          <w:rFonts w:ascii="Times New Roman" w:hAnsi="Times New Roman" w:cs="Times New Roman"/>
          <w:b/>
          <w:i/>
          <w:sz w:val="28"/>
          <w:szCs w:val="28"/>
          <w:lang w:val="en-US"/>
        </w:rPr>
        <w:t>2.20.</w:t>
      </w:r>
      <w:r w:rsidR="00590704" w:rsidRPr="00D52D50">
        <w:rPr>
          <w:rFonts w:ascii="Times New Roman" w:hAnsi="Times New Roman" w:cs="Times New Roman"/>
          <w:b/>
          <w:i/>
          <w:sz w:val="28"/>
          <w:szCs w:val="28"/>
          <w:lang w:val="en-US"/>
        </w:rPr>
        <w:t xml:space="preserve"> </w:t>
      </w:r>
      <w:r w:rsidR="001C3411" w:rsidRPr="00D52D50">
        <w:rPr>
          <w:rFonts w:ascii="Times New Roman" w:hAnsi="Times New Roman" w:cs="Times New Roman"/>
          <w:b/>
          <w:i/>
          <w:sz w:val="28"/>
          <w:szCs w:val="28"/>
          <w:lang w:val="en-US"/>
        </w:rPr>
        <w:t>Về phần mềm kế toán</w:t>
      </w:r>
    </w:p>
    <w:p w:rsidR="001C3411" w:rsidRPr="00D52D50" w:rsidRDefault="001C3411"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Các phần mềm kế toán hiện nay được phát triển khá đa dạng, chất lượng khác nhau, nguyên nhân xuất phát từ kinh nghiệm, khả năng của nhà cung cấp phần mềm kế toán; xuất phát từ khả năng nắm bắt và đưa ra yêu cầu kỹ thuật của đơn vị kế toán đối với nhà cung cấp phần mềm, từ việc hiểu biết và sử dụng các ứng dụng của đội ngũ kế toán viên, nhân viên của các đơn vị kế toán. </w:t>
      </w:r>
    </w:p>
    <w:p w:rsidR="001C3411" w:rsidRPr="00D52D50" w:rsidRDefault="001C3411" w:rsidP="00D52D50">
      <w:pPr>
        <w:spacing w:before="120" w:after="0" w:line="288" w:lineRule="auto"/>
        <w:ind w:firstLine="720"/>
        <w:jc w:val="both"/>
        <w:rPr>
          <w:rFonts w:ascii="Times New Roman" w:hAnsi="Times New Roman" w:cs="Times New Roman"/>
          <w:sz w:val="28"/>
          <w:szCs w:val="28"/>
          <w:lang w:val="nl-NL"/>
        </w:rPr>
      </w:pPr>
      <w:r w:rsidRPr="00D52D50">
        <w:rPr>
          <w:rFonts w:ascii="Times New Roman" w:hAnsi="Times New Roman" w:cs="Times New Roman"/>
          <w:sz w:val="28"/>
          <w:szCs w:val="28"/>
          <w:lang w:val="nl-NL"/>
        </w:rPr>
        <w:t xml:space="preserve">Thực tế này đòi hỏi trong Luật Kế toán cần có những quy định mới, có tính nguyên tắc, là các yêu cầu về mặt nghiệp vụ, để đảm bảo chất lượng của các </w:t>
      </w:r>
      <w:r w:rsidRPr="00D52D50">
        <w:rPr>
          <w:rFonts w:ascii="Times New Roman" w:hAnsi="Times New Roman" w:cs="Times New Roman"/>
          <w:sz w:val="28"/>
          <w:szCs w:val="28"/>
          <w:lang w:val="nl-NL"/>
        </w:rPr>
        <w:lastRenderedPageBreak/>
        <w:t>phân mềm kế toán, các ứng dụng hệ thống mà đơn vị kế toán sử dụng trong công tác kế toán, công tác quản lý đơn vị.</w:t>
      </w:r>
    </w:p>
    <w:p w:rsidR="00A80324" w:rsidRPr="008B2CDB" w:rsidRDefault="008B2CDB" w:rsidP="0060693E">
      <w:pPr>
        <w:spacing w:before="120" w:after="0" w:line="288" w:lineRule="auto"/>
        <w:ind w:firstLine="709"/>
        <w:jc w:val="both"/>
        <w:rPr>
          <w:rFonts w:ascii="Times New Roman" w:hAnsi="Times New Roman" w:cs="Times New Roman"/>
          <w:b/>
          <w:sz w:val="28"/>
          <w:szCs w:val="28"/>
          <w:lang w:val="nl-NL"/>
        </w:rPr>
      </w:pPr>
      <w:r w:rsidRPr="008B2CDB">
        <w:rPr>
          <w:rFonts w:ascii="Times New Roman" w:hAnsi="Times New Roman" w:cs="Times New Roman"/>
          <w:b/>
          <w:sz w:val="28"/>
          <w:szCs w:val="28"/>
          <w:lang w:val="nl-NL"/>
        </w:rPr>
        <w:t>3</w:t>
      </w:r>
      <w:r w:rsidR="00A80324" w:rsidRPr="008B2CDB">
        <w:rPr>
          <w:rFonts w:ascii="Times New Roman" w:hAnsi="Times New Roman" w:cs="Times New Roman"/>
          <w:b/>
          <w:sz w:val="28"/>
          <w:szCs w:val="28"/>
          <w:lang w:val="nl-NL"/>
        </w:rPr>
        <w:t xml:space="preserve">. Các nội dung </w:t>
      </w:r>
      <w:r w:rsidR="00857549" w:rsidRPr="008B2CDB">
        <w:rPr>
          <w:rFonts w:ascii="Times New Roman" w:hAnsi="Times New Roman" w:cs="Times New Roman"/>
          <w:b/>
          <w:sz w:val="28"/>
          <w:szCs w:val="28"/>
          <w:lang w:val="nl-NL"/>
        </w:rPr>
        <w:t xml:space="preserve">liên quan </w:t>
      </w:r>
      <w:r w:rsidR="00A80324" w:rsidRPr="008B2CDB">
        <w:rPr>
          <w:rFonts w:ascii="Times New Roman" w:hAnsi="Times New Roman" w:cs="Times New Roman"/>
          <w:b/>
          <w:sz w:val="28"/>
          <w:szCs w:val="28"/>
          <w:lang w:val="nl-NL"/>
        </w:rPr>
        <w:t>cần thực hiện để triển khai Luậ</w:t>
      </w:r>
      <w:r w:rsidR="00BE216C" w:rsidRPr="008B2CDB">
        <w:rPr>
          <w:rFonts w:ascii="Times New Roman" w:hAnsi="Times New Roman" w:cs="Times New Roman"/>
          <w:b/>
          <w:sz w:val="28"/>
          <w:szCs w:val="28"/>
          <w:lang w:val="nl-NL"/>
        </w:rPr>
        <w:t>t K</w:t>
      </w:r>
      <w:r w:rsidR="00A80324" w:rsidRPr="008B2CDB">
        <w:rPr>
          <w:rFonts w:ascii="Times New Roman" w:hAnsi="Times New Roman" w:cs="Times New Roman"/>
          <w:b/>
          <w:sz w:val="28"/>
          <w:szCs w:val="28"/>
          <w:lang w:val="nl-NL"/>
        </w:rPr>
        <w:t>ế toán</w:t>
      </w:r>
    </w:p>
    <w:p w:rsidR="00A80324" w:rsidRPr="00D52D50" w:rsidRDefault="00A80324" w:rsidP="00D52D50">
      <w:pPr>
        <w:pStyle w:val="NormalWeb"/>
        <w:shd w:val="clear" w:color="auto" w:fill="FFFFFF"/>
        <w:tabs>
          <w:tab w:val="left" w:pos="0"/>
        </w:tabs>
        <w:spacing w:before="120" w:beforeAutospacing="0" w:after="0" w:afterAutospacing="0" w:line="288" w:lineRule="auto"/>
        <w:jc w:val="both"/>
        <w:textAlignment w:val="top"/>
        <w:outlineLvl w:val="2"/>
        <w:rPr>
          <w:b/>
          <w:i/>
          <w:sz w:val="28"/>
          <w:szCs w:val="28"/>
          <w:lang w:val="de-DE"/>
        </w:rPr>
      </w:pPr>
      <w:r w:rsidRPr="00D52D50">
        <w:rPr>
          <w:b/>
          <w:i/>
          <w:sz w:val="28"/>
          <w:szCs w:val="28"/>
          <w:lang w:val="de-DE"/>
        </w:rPr>
        <w:tab/>
      </w:r>
      <w:r w:rsidR="008B2CDB">
        <w:rPr>
          <w:b/>
          <w:i/>
          <w:sz w:val="28"/>
          <w:szCs w:val="28"/>
          <w:lang w:val="de-DE"/>
        </w:rPr>
        <w:t xml:space="preserve">3.1. </w:t>
      </w:r>
      <w:r w:rsidRPr="00D52D50">
        <w:rPr>
          <w:b/>
          <w:i/>
          <w:sz w:val="28"/>
          <w:szCs w:val="28"/>
          <w:lang w:val="de-DE"/>
        </w:rPr>
        <w:t>Ban hành, công bố các hệ thống chuẩn mực kế toán</w:t>
      </w:r>
    </w:p>
    <w:p w:rsidR="00A80324" w:rsidRPr="00D52D50" w:rsidRDefault="00A80324" w:rsidP="00D52D50">
      <w:pPr>
        <w:pStyle w:val="NormalWeb"/>
        <w:shd w:val="clear" w:color="auto" w:fill="FFFFFF"/>
        <w:tabs>
          <w:tab w:val="left" w:pos="0"/>
        </w:tabs>
        <w:spacing w:before="120" w:beforeAutospacing="0" w:after="0" w:afterAutospacing="0" w:line="288" w:lineRule="auto"/>
        <w:ind w:firstLine="720"/>
        <w:jc w:val="both"/>
        <w:textAlignment w:val="top"/>
        <w:outlineLvl w:val="2"/>
        <w:rPr>
          <w:sz w:val="28"/>
          <w:szCs w:val="28"/>
        </w:rPr>
      </w:pPr>
      <w:r w:rsidRPr="00D52D50">
        <w:rPr>
          <w:sz w:val="28"/>
          <w:szCs w:val="28"/>
          <w:lang w:val="de-DE"/>
        </w:rPr>
        <w:t>- Xác định khung báo cáo phù hợp đối với từng loại hình doanh nghiệp nhằm nâng cao hiệu quả của thông tin tài chính, kế toán</w:t>
      </w:r>
      <w:r w:rsidRPr="00BE216C">
        <w:rPr>
          <w:rStyle w:val="FootnoteReference"/>
          <w:lang w:val="de-DE"/>
        </w:rPr>
        <w:footnoteReference w:id="7"/>
      </w:r>
      <w:r w:rsidRPr="00D52D50">
        <w:rPr>
          <w:sz w:val="28"/>
          <w:szCs w:val="28"/>
          <w:lang w:val="de-DE"/>
        </w:rPr>
        <w:t>. Triển khai áp dụng chuẩn mực báo cáo tài chính quốc tế tại Việt Nam theo lộ trình do Bộ Tài chính xác định đối với các doanh nghiệp có nhu cầu và đủ điều kiện áp dụng. Xây dựng và tổ chức thực hiện chuẩn mực báo cáo tài chính Việt Nam phù hợp với thông lệ quốc tế và điều kiện Việt Nam thay thế hệ thống chuẩn mực kế toán doanh nghiệp Việt Nam.</w:t>
      </w:r>
      <w:r w:rsidRPr="00D52D50">
        <w:rPr>
          <w:sz w:val="28"/>
          <w:szCs w:val="28"/>
          <w:lang w:val="vi-VN"/>
        </w:rPr>
        <w:t xml:space="preserve"> </w:t>
      </w:r>
      <w:r w:rsidRPr="00D52D50">
        <w:rPr>
          <w:sz w:val="28"/>
          <w:szCs w:val="28"/>
        </w:rPr>
        <w:t>Ban hành các văn bản hướng dẫn kế toán phù hợp đối với các doanh nghiệp vừa, nhỏ và siêu nhỏ.</w:t>
      </w:r>
    </w:p>
    <w:p w:rsidR="004F4D3D" w:rsidRPr="00D52D50" w:rsidRDefault="004F4D3D" w:rsidP="00D52D50">
      <w:pPr>
        <w:pStyle w:val="NormalWeb"/>
        <w:shd w:val="clear" w:color="auto" w:fill="FFFFFF"/>
        <w:tabs>
          <w:tab w:val="left" w:pos="0"/>
        </w:tabs>
        <w:spacing w:before="120" w:beforeAutospacing="0" w:after="0" w:afterAutospacing="0" w:line="288" w:lineRule="auto"/>
        <w:ind w:firstLine="720"/>
        <w:jc w:val="both"/>
        <w:textAlignment w:val="top"/>
        <w:outlineLvl w:val="2"/>
        <w:rPr>
          <w:sz w:val="28"/>
          <w:szCs w:val="28"/>
        </w:rPr>
      </w:pPr>
      <w:r w:rsidRPr="00D52D50">
        <w:rPr>
          <w:sz w:val="28"/>
          <w:szCs w:val="28"/>
        </w:rPr>
        <w:t>Đối với hệ thống chuẩn mực báo cáo tài chính, cần có định hướng rõ hơn và đảm bảo các điều kiện để sử dụng giá trị</w:t>
      </w:r>
      <w:r w:rsidR="00514A0F" w:rsidRPr="00D52D50">
        <w:rPr>
          <w:sz w:val="28"/>
          <w:szCs w:val="28"/>
        </w:rPr>
        <w:t xml:space="preserve"> hợp lý trong việc ghi nhận và trình bày báo cáo tài chính. Đây là nội dung khá phức tạp, cho đến nay vẫn còn gặp các vướng mắc trong quá trình chuẩn bị các điều kiện triển khai áp dụng.</w:t>
      </w:r>
    </w:p>
    <w:p w:rsidR="00A80324" w:rsidRPr="00D52D50" w:rsidRDefault="00A80324" w:rsidP="00D52D50">
      <w:pPr>
        <w:pStyle w:val="NormalWeb"/>
        <w:shd w:val="clear" w:color="auto" w:fill="FFFFFF"/>
        <w:tabs>
          <w:tab w:val="left" w:pos="0"/>
        </w:tabs>
        <w:spacing w:before="120" w:beforeAutospacing="0" w:after="0" w:afterAutospacing="0" w:line="288" w:lineRule="auto"/>
        <w:jc w:val="both"/>
        <w:textAlignment w:val="top"/>
        <w:rPr>
          <w:sz w:val="28"/>
          <w:szCs w:val="28"/>
          <w:lang w:val="de-DE"/>
        </w:rPr>
      </w:pPr>
      <w:r w:rsidRPr="00D52D50">
        <w:rPr>
          <w:sz w:val="28"/>
          <w:szCs w:val="28"/>
          <w:lang w:val="de-DE"/>
        </w:rPr>
        <w:tab/>
        <w:t xml:space="preserve">- </w:t>
      </w:r>
      <w:r w:rsidRPr="00D52D50">
        <w:rPr>
          <w:sz w:val="28"/>
          <w:szCs w:val="28"/>
        </w:rPr>
        <w:t>C</w:t>
      </w:r>
      <w:r w:rsidRPr="00D52D50">
        <w:rPr>
          <w:sz w:val="28"/>
          <w:szCs w:val="28"/>
          <w:lang w:val="vi-VN"/>
        </w:rPr>
        <w:t>ông bố</w:t>
      </w:r>
      <w:r w:rsidRPr="00D52D50">
        <w:rPr>
          <w:sz w:val="28"/>
          <w:szCs w:val="28"/>
          <w:lang w:val="de-DE"/>
        </w:rPr>
        <w:t xml:space="preserve"> hệ thống chuẩn mực kế toán công Việt Nam trên cơ sở chuẩn mực kế toán công quốc tế, phù hợp với xu hướng cải cách quản lý tài chính công và ngân sách nhà nước của Việt Nam. Hệ thống chuẩn mực kế toán công của Việt Nam đảm bảo yêu cầu tạo lập cơ sở thống nhất cho việc ghi chép kế toán, là mực thước và khuôn mẫu lập và trình bày thông tin tài chính của các đơn vị kế toán thuộc khu vực </w:t>
      </w:r>
      <w:r w:rsidRPr="00D52D50">
        <w:rPr>
          <w:sz w:val="28"/>
          <w:szCs w:val="28"/>
          <w:lang w:val="vi-VN"/>
        </w:rPr>
        <w:t>N</w:t>
      </w:r>
      <w:r w:rsidRPr="00D52D50">
        <w:rPr>
          <w:sz w:val="28"/>
          <w:szCs w:val="28"/>
          <w:lang w:val="de-DE"/>
        </w:rPr>
        <w:t>hà nước,</w:t>
      </w:r>
      <w:r w:rsidRPr="00D52D50">
        <w:rPr>
          <w:sz w:val="28"/>
          <w:szCs w:val="28"/>
          <w:lang w:val="vi-VN"/>
        </w:rPr>
        <w:t xml:space="preserve"> báo cáo tài chính nhà nước và chính quyền địa phương</w:t>
      </w:r>
      <w:r w:rsidRPr="00D52D50">
        <w:rPr>
          <w:sz w:val="28"/>
          <w:szCs w:val="28"/>
          <w:lang w:val="de-DE"/>
        </w:rPr>
        <w:t xml:space="preserve">. </w:t>
      </w:r>
    </w:p>
    <w:p w:rsidR="00A80324" w:rsidRPr="00D52D50" w:rsidRDefault="008B2CDB" w:rsidP="00D52D50">
      <w:pPr>
        <w:spacing w:before="120" w:after="0" w:line="288" w:lineRule="auto"/>
        <w:ind w:firstLine="720"/>
        <w:jc w:val="both"/>
        <w:rPr>
          <w:rFonts w:ascii="Times New Roman" w:hAnsi="Times New Roman" w:cs="Times New Roman"/>
          <w:b/>
          <w:i/>
          <w:sz w:val="28"/>
          <w:szCs w:val="28"/>
          <w:lang w:val="de-DE"/>
        </w:rPr>
      </w:pPr>
      <w:bookmarkStart w:id="27" w:name="_Toc51318142"/>
      <w:bookmarkStart w:id="28" w:name="_Toc51318253"/>
      <w:bookmarkStart w:id="29" w:name="_Toc51318386"/>
      <w:bookmarkStart w:id="30" w:name="_Toc51318648"/>
      <w:r>
        <w:rPr>
          <w:rFonts w:ascii="Times New Roman" w:hAnsi="Times New Roman" w:cs="Times New Roman"/>
          <w:b/>
          <w:i/>
          <w:sz w:val="28"/>
          <w:szCs w:val="28"/>
          <w:lang w:val="de-DE"/>
        </w:rPr>
        <w:t>3.2.</w:t>
      </w:r>
      <w:r w:rsidR="00A80324" w:rsidRPr="00D52D50">
        <w:rPr>
          <w:rFonts w:ascii="Times New Roman" w:hAnsi="Times New Roman" w:cs="Times New Roman"/>
          <w:b/>
          <w:i/>
          <w:sz w:val="28"/>
          <w:szCs w:val="28"/>
          <w:lang w:val="de-DE"/>
        </w:rPr>
        <w:t xml:space="preserve"> Tăng cường năng lực cơ quan quản lý, giám sát về </w:t>
      </w:r>
      <w:bookmarkEnd w:id="27"/>
      <w:bookmarkEnd w:id="28"/>
      <w:bookmarkEnd w:id="29"/>
      <w:bookmarkEnd w:id="30"/>
      <w:r w:rsidR="00A80324" w:rsidRPr="00D52D50">
        <w:rPr>
          <w:rFonts w:ascii="Times New Roman" w:hAnsi="Times New Roman" w:cs="Times New Roman"/>
          <w:b/>
          <w:i/>
          <w:sz w:val="28"/>
          <w:szCs w:val="28"/>
          <w:lang w:val="de-DE"/>
        </w:rPr>
        <w:t>kế</w:t>
      </w:r>
      <w:r w:rsidR="00857549" w:rsidRPr="00D52D50">
        <w:rPr>
          <w:rFonts w:ascii="Times New Roman" w:hAnsi="Times New Roman" w:cs="Times New Roman"/>
          <w:b/>
          <w:i/>
          <w:sz w:val="28"/>
          <w:szCs w:val="28"/>
          <w:lang w:val="de-DE"/>
        </w:rPr>
        <w:t xml:space="preserve"> toán</w:t>
      </w:r>
      <w:r w:rsidR="00A80324" w:rsidRPr="00D52D50">
        <w:rPr>
          <w:rFonts w:ascii="Times New Roman" w:hAnsi="Times New Roman" w:cs="Times New Roman"/>
          <w:b/>
          <w:i/>
          <w:sz w:val="28"/>
          <w:szCs w:val="28"/>
          <w:lang w:val="de-DE"/>
        </w:rPr>
        <w:t xml:space="preserve"> và hiệu quả công tác kiểm tra, giám sát tính tuân thủ pháp luật về kế</w:t>
      </w:r>
      <w:r w:rsidR="00857549" w:rsidRPr="00D52D50">
        <w:rPr>
          <w:rFonts w:ascii="Times New Roman" w:hAnsi="Times New Roman" w:cs="Times New Roman"/>
          <w:b/>
          <w:i/>
          <w:sz w:val="28"/>
          <w:szCs w:val="28"/>
          <w:lang w:val="de-DE"/>
        </w:rPr>
        <w:t xml:space="preserve"> toán </w:t>
      </w:r>
    </w:p>
    <w:p w:rsidR="00A80324" w:rsidRPr="00D52D50" w:rsidRDefault="00A80324" w:rsidP="00D52D50">
      <w:pPr>
        <w:pStyle w:val="NormalWeb"/>
        <w:spacing w:before="120" w:beforeAutospacing="0" w:after="0" w:afterAutospacing="0" w:line="288" w:lineRule="auto"/>
        <w:ind w:firstLine="720"/>
        <w:jc w:val="both"/>
        <w:rPr>
          <w:sz w:val="28"/>
          <w:szCs w:val="28"/>
          <w:lang w:val="de-DE"/>
        </w:rPr>
      </w:pPr>
      <w:r w:rsidRPr="00D52D50">
        <w:rPr>
          <w:sz w:val="28"/>
          <w:szCs w:val="28"/>
          <w:lang w:val="de-DE"/>
        </w:rPr>
        <w:t>- Nâng cao năng lực cho cơ quan trực tiếp thực hiện chức năng quản lý, giám sát về kế</w:t>
      </w:r>
      <w:r w:rsidR="00857549" w:rsidRPr="00D52D50">
        <w:rPr>
          <w:sz w:val="28"/>
          <w:szCs w:val="28"/>
          <w:lang w:val="de-DE"/>
        </w:rPr>
        <w:t xml:space="preserve"> toán</w:t>
      </w:r>
      <w:r w:rsidRPr="00D52D50">
        <w:rPr>
          <w:sz w:val="28"/>
          <w:szCs w:val="28"/>
          <w:lang w:val="de-DE"/>
        </w:rPr>
        <w:t>; có giải pháp phù hợp thu hút nhân sự có chất lượng cao để thực hiện tốt và có hiệu quả nhiệm vụ quản lý, giám sát về kế</w:t>
      </w:r>
      <w:r w:rsidR="00857549" w:rsidRPr="00D52D50">
        <w:rPr>
          <w:sz w:val="28"/>
          <w:szCs w:val="28"/>
          <w:lang w:val="de-DE"/>
        </w:rPr>
        <w:t xml:space="preserve"> toán</w:t>
      </w:r>
      <w:r w:rsidRPr="00D52D50">
        <w:rPr>
          <w:sz w:val="28"/>
          <w:szCs w:val="28"/>
          <w:lang w:val="de-DE"/>
        </w:rPr>
        <w:t xml:space="preserve">. </w:t>
      </w:r>
      <w:r w:rsidRPr="00D52D50">
        <w:rPr>
          <w:sz w:val="28"/>
          <w:szCs w:val="28"/>
          <w:lang w:val="vi-VN"/>
        </w:rPr>
        <w:t xml:space="preserve">Nghiên cứu </w:t>
      </w:r>
      <w:r w:rsidRPr="00D52D50">
        <w:rPr>
          <w:sz w:val="28"/>
          <w:szCs w:val="28"/>
        </w:rPr>
        <w:t xml:space="preserve">kinh nghiệm quốc tế và triển khai </w:t>
      </w:r>
      <w:r w:rsidRPr="00D52D50">
        <w:rPr>
          <w:sz w:val="28"/>
          <w:szCs w:val="28"/>
          <w:lang w:val="vi-VN"/>
        </w:rPr>
        <w:t>phương án phù hợp để t</w:t>
      </w:r>
      <w:r w:rsidRPr="00D52D50">
        <w:rPr>
          <w:sz w:val="28"/>
          <w:szCs w:val="28"/>
          <w:lang w:val="de-DE"/>
        </w:rPr>
        <w:t>ổ chức hoạt động theo mô hình tham vấn ý kiến tư vấn về kế</w:t>
      </w:r>
      <w:r w:rsidR="00857549" w:rsidRPr="00D52D50">
        <w:rPr>
          <w:sz w:val="28"/>
          <w:szCs w:val="28"/>
          <w:lang w:val="de-DE"/>
        </w:rPr>
        <w:t xml:space="preserve"> toán</w:t>
      </w:r>
      <w:r w:rsidRPr="00D52D50">
        <w:rPr>
          <w:sz w:val="28"/>
          <w:szCs w:val="28"/>
          <w:lang w:val="de-DE"/>
        </w:rPr>
        <w:t>, nhằm có các quyết định</w:t>
      </w:r>
      <w:r w:rsidRPr="00D52D50">
        <w:rPr>
          <w:sz w:val="28"/>
          <w:szCs w:val="28"/>
          <w:lang w:val="vi-VN"/>
        </w:rPr>
        <w:t xml:space="preserve"> ph</w:t>
      </w:r>
      <w:r w:rsidRPr="00D52D50">
        <w:rPr>
          <w:sz w:val="28"/>
          <w:szCs w:val="28"/>
        </w:rPr>
        <w:t>ù</w:t>
      </w:r>
      <w:r w:rsidRPr="00D52D50">
        <w:rPr>
          <w:sz w:val="28"/>
          <w:szCs w:val="28"/>
          <w:lang w:val="vi-VN"/>
        </w:rPr>
        <w:t xml:space="preserve"> hợp </w:t>
      </w:r>
      <w:r w:rsidRPr="00D52D50">
        <w:rPr>
          <w:sz w:val="28"/>
          <w:szCs w:val="28"/>
        </w:rPr>
        <w:t>với thông lệ quốc tế, pháp luật</w:t>
      </w:r>
      <w:r w:rsidRPr="00D52D50">
        <w:rPr>
          <w:sz w:val="28"/>
          <w:szCs w:val="28"/>
          <w:lang w:val="de-DE"/>
        </w:rPr>
        <w:t xml:space="preserve"> của Việt Nam và thực tiễn của đơn vị.</w:t>
      </w:r>
    </w:p>
    <w:p w:rsidR="00A80324" w:rsidRPr="00D52D50" w:rsidRDefault="00A80324" w:rsidP="00BE216C">
      <w:pPr>
        <w:widowControl w:val="0"/>
        <w:tabs>
          <w:tab w:val="left" w:pos="0"/>
        </w:tabs>
        <w:spacing w:before="120" w:after="0" w:line="288" w:lineRule="auto"/>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ab/>
        <w:t xml:space="preserve">- Đổi mới và </w:t>
      </w:r>
      <w:r w:rsidRPr="00D52D50">
        <w:rPr>
          <w:rFonts w:ascii="Times New Roman" w:hAnsi="Times New Roman" w:cs="Times New Roman"/>
          <w:sz w:val="28"/>
          <w:szCs w:val="28"/>
        </w:rPr>
        <w:t>triển khai</w:t>
      </w:r>
      <w:r w:rsidRPr="00D52D50">
        <w:rPr>
          <w:rFonts w:ascii="Times New Roman" w:hAnsi="Times New Roman" w:cs="Times New Roman"/>
          <w:sz w:val="28"/>
          <w:szCs w:val="28"/>
          <w:lang w:val="de-DE"/>
        </w:rPr>
        <w:t xml:space="preserve"> hiệu quả </w:t>
      </w:r>
      <w:r w:rsidRPr="00D52D50">
        <w:rPr>
          <w:rFonts w:ascii="Times New Roman" w:hAnsi="Times New Roman" w:cs="Times New Roman"/>
          <w:sz w:val="28"/>
          <w:szCs w:val="28"/>
        </w:rPr>
        <w:t xml:space="preserve">nội dung, phương thức và điều kiện thực </w:t>
      </w:r>
      <w:r w:rsidRPr="00D52D50">
        <w:rPr>
          <w:rFonts w:ascii="Times New Roman" w:hAnsi="Times New Roman" w:cs="Times New Roman"/>
          <w:sz w:val="28"/>
          <w:szCs w:val="28"/>
        </w:rPr>
        <w:lastRenderedPageBreak/>
        <w:t xml:space="preserve">hiện </w:t>
      </w:r>
      <w:r w:rsidRPr="00D52D50">
        <w:rPr>
          <w:rFonts w:ascii="Times New Roman" w:hAnsi="Times New Roman" w:cs="Times New Roman"/>
          <w:sz w:val="28"/>
          <w:szCs w:val="28"/>
          <w:lang w:val="de-DE"/>
        </w:rPr>
        <w:t>công tác quản lý, giám sát hoạt động kế</w:t>
      </w:r>
      <w:r w:rsidR="00857549" w:rsidRPr="00D52D50">
        <w:rPr>
          <w:rFonts w:ascii="Times New Roman" w:hAnsi="Times New Roman" w:cs="Times New Roman"/>
          <w:sz w:val="28"/>
          <w:szCs w:val="28"/>
          <w:lang w:val="de-DE"/>
        </w:rPr>
        <w:t xml:space="preserve"> toán</w:t>
      </w:r>
      <w:r w:rsidRPr="00D52D50">
        <w:rPr>
          <w:rFonts w:ascii="Times New Roman" w:hAnsi="Times New Roman" w:cs="Times New Roman"/>
          <w:sz w:val="28"/>
          <w:szCs w:val="28"/>
          <w:lang w:val="de-DE"/>
        </w:rPr>
        <w:t xml:space="preserve">. </w:t>
      </w:r>
      <w:r w:rsidRPr="00D52D50">
        <w:rPr>
          <w:rFonts w:ascii="Times New Roman" w:hAnsi="Times New Roman" w:cs="Times New Roman"/>
          <w:sz w:val="28"/>
          <w:szCs w:val="28"/>
        </w:rPr>
        <w:t>Tăng cường phối hợp với các cơ quan, đơn vị có chức năng nhiệm vụ kiểm tra, giám sát báo cáo tài chính và việc chấp hành pháp luật kế</w:t>
      </w:r>
      <w:r w:rsidR="00857549" w:rsidRPr="00D52D50">
        <w:rPr>
          <w:rFonts w:ascii="Times New Roman" w:hAnsi="Times New Roman" w:cs="Times New Roman"/>
          <w:sz w:val="28"/>
          <w:szCs w:val="28"/>
        </w:rPr>
        <w:t xml:space="preserve"> toán</w:t>
      </w:r>
      <w:r w:rsidRPr="00D52D50">
        <w:rPr>
          <w:rFonts w:ascii="Times New Roman" w:hAnsi="Times New Roman" w:cs="Times New Roman"/>
          <w:sz w:val="28"/>
          <w:szCs w:val="28"/>
          <w:lang w:val="de-DE"/>
        </w:rPr>
        <w:t>. Phối hợp với các tổ chức nghề nghiệp, cơ sở đào tạo và đội ngũ chuyên gia có kinh nghiệm thực tế về hành nghề kế</w:t>
      </w:r>
      <w:r w:rsidR="00857549" w:rsidRPr="00D52D50">
        <w:rPr>
          <w:rFonts w:ascii="Times New Roman" w:hAnsi="Times New Roman" w:cs="Times New Roman"/>
          <w:sz w:val="28"/>
          <w:szCs w:val="28"/>
          <w:lang w:val="de-DE"/>
        </w:rPr>
        <w:t xml:space="preserve"> toán</w:t>
      </w:r>
      <w:r w:rsidRPr="00D52D50">
        <w:rPr>
          <w:rFonts w:ascii="Times New Roman" w:hAnsi="Times New Roman" w:cs="Times New Roman"/>
          <w:sz w:val="28"/>
          <w:szCs w:val="28"/>
          <w:lang w:val="de-DE"/>
        </w:rPr>
        <w:t xml:space="preserve"> để t</w:t>
      </w:r>
      <w:r w:rsidRPr="00BE216C">
        <w:rPr>
          <w:rFonts w:ascii="Times New Roman" w:hAnsi="Times New Roman" w:cs="Times New Roman"/>
          <w:sz w:val="28"/>
          <w:szCs w:val="28"/>
          <w:lang w:val="de-DE"/>
        </w:rPr>
        <w:t>ăng cường công tác đào tạo chuyên môn nghiệp vụ kế</w:t>
      </w:r>
      <w:r w:rsidR="00857549" w:rsidRPr="00BE216C">
        <w:rPr>
          <w:rFonts w:ascii="Times New Roman" w:hAnsi="Times New Roman" w:cs="Times New Roman"/>
          <w:sz w:val="28"/>
          <w:szCs w:val="28"/>
          <w:lang w:val="de-DE"/>
        </w:rPr>
        <w:t xml:space="preserve"> toán</w:t>
      </w:r>
      <w:r w:rsidRPr="00BE216C">
        <w:rPr>
          <w:rFonts w:ascii="Times New Roman" w:hAnsi="Times New Roman" w:cs="Times New Roman"/>
          <w:sz w:val="28"/>
          <w:szCs w:val="28"/>
          <w:lang w:val="de-DE"/>
        </w:rPr>
        <w:t>, ngoại ngữ, kỹ năng kiểm tra, giám sát báo cáo tài chính, việc tuân thủ pháp luật kế</w:t>
      </w:r>
      <w:r w:rsidR="00857549" w:rsidRPr="00BE216C">
        <w:rPr>
          <w:rFonts w:ascii="Times New Roman" w:hAnsi="Times New Roman" w:cs="Times New Roman"/>
          <w:sz w:val="28"/>
          <w:szCs w:val="28"/>
          <w:lang w:val="de-DE"/>
        </w:rPr>
        <w:t xml:space="preserve"> toán</w:t>
      </w:r>
      <w:r w:rsidRPr="00BE216C">
        <w:rPr>
          <w:rFonts w:ascii="Times New Roman" w:hAnsi="Times New Roman" w:cs="Times New Roman"/>
          <w:sz w:val="28"/>
          <w:szCs w:val="28"/>
          <w:lang w:val="de-DE"/>
        </w:rPr>
        <w:t>.</w:t>
      </w:r>
    </w:p>
    <w:p w:rsidR="00A80324" w:rsidRPr="00D52D50" w:rsidRDefault="00A80324" w:rsidP="00D52D50">
      <w:pPr>
        <w:tabs>
          <w:tab w:val="left" w:pos="0"/>
        </w:tabs>
        <w:spacing w:before="120" w:after="0" w:line="288" w:lineRule="auto"/>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ab/>
        <w:t>- Căn cứ chức năng, nhiệm vụ, đảm bảo nguồn nhân lực thực hiện giám sát việc tuân thủ các quy định pháp luật về kế</w:t>
      </w:r>
      <w:r w:rsidR="00857549" w:rsidRPr="00D52D50">
        <w:rPr>
          <w:rFonts w:ascii="Times New Roman" w:hAnsi="Times New Roman" w:cs="Times New Roman"/>
          <w:sz w:val="28"/>
          <w:szCs w:val="28"/>
          <w:lang w:val="de-DE"/>
        </w:rPr>
        <w:t xml:space="preserve"> toán</w:t>
      </w:r>
      <w:r w:rsidRPr="00D52D50">
        <w:rPr>
          <w:rFonts w:ascii="Times New Roman" w:hAnsi="Times New Roman" w:cs="Times New Roman"/>
          <w:sz w:val="28"/>
          <w:szCs w:val="28"/>
          <w:lang w:val="de-DE"/>
        </w:rPr>
        <w:t xml:space="preserve"> của các doanh nghiệp, tổ chức trong khu vực nhà nước và khu vực doanh nghiệp. </w:t>
      </w:r>
      <w:r w:rsidRPr="00BE216C">
        <w:rPr>
          <w:rFonts w:ascii="Times New Roman" w:hAnsi="Times New Roman" w:cs="Times New Roman"/>
          <w:sz w:val="28"/>
          <w:szCs w:val="28"/>
          <w:lang w:val="de-DE"/>
        </w:rPr>
        <w:t>Chú trọng đến</w:t>
      </w:r>
      <w:r w:rsidRPr="00D52D50">
        <w:rPr>
          <w:rFonts w:ascii="Times New Roman" w:hAnsi="Times New Roman" w:cs="Times New Roman"/>
          <w:sz w:val="28"/>
          <w:szCs w:val="28"/>
          <w:lang w:val="de-DE"/>
        </w:rPr>
        <w:t xml:space="preserve"> cơ chế giám sát việc tuân thủ chuẩn mực kế toán của các công ty niêm yết và các công ty có lợi ích công chúng khác. Đảm bảo điều kiện để nâng cao hiệu quả quản lý, giám sát thị trường dịch vụ kế</w:t>
      </w:r>
      <w:r w:rsidR="00857549" w:rsidRPr="00D52D50">
        <w:rPr>
          <w:rFonts w:ascii="Times New Roman" w:hAnsi="Times New Roman" w:cs="Times New Roman"/>
          <w:sz w:val="28"/>
          <w:szCs w:val="28"/>
          <w:lang w:val="de-DE"/>
        </w:rPr>
        <w:t xml:space="preserve"> toán</w:t>
      </w:r>
      <w:r w:rsidRPr="00D52D50">
        <w:rPr>
          <w:rFonts w:ascii="Times New Roman" w:hAnsi="Times New Roman" w:cs="Times New Roman"/>
          <w:sz w:val="28"/>
          <w:szCs w:val="28"/>
          <w:lang w:val="de-DE"/>
        </w:rPr>
        <w:t>; xử lý nghiêm các trường hợp vi phạm chuẩn mực kế</w:t>
      </w:r>
      <w:r w:rsidR="00857549" w:rsidRPr="00D52D50">
        <w:rPr>
          <w:rFonts w:ascii="Times New Roman" w:hAnsi="Times New Roman" w:cs="Times New Roman"/>
          <w:sz w:val="28"/>
          <w:szCs w:val="28"/>
          <w:lang w:val="de-DE"/>
        </w:rPr>
        <w:t xml:space="preserve"> toán</w:t>
      </w:r>
      <w:r w:rsidRPr="00D52D50">
        <w:rPr>
          <w:rFonts w:ascii="Times New Roman" w:hAnsi="Times New Roman" w:cs="Times New Roman"/>
          <w:sz w:val="28"/>
          <w:szCs w:val="28"/>
          <w:lang w:val="de-DE"/>
        </w:rPr>
        <w:t xml:space="preserve"> và chuẩn mực đạo đức nghề nghiệp theo quy định của pháp luật.</w:t>
      </w:r>
    </w:p>
    <w:p w:rsidR="00A80324" w:rsidRPr="00D52D50" w:rsidRDefault="00A80324" w:rsidP="00D52D50">
      <w:pPr>
        <w:pStyle w:val="NormalWeb"/>
        <w:shd w:val="clear" w:color="auto" w:fill="FFFFFF"/>
        <w:tabs>
          <w:tab w:val="left" w:pos="0"/>
        </w:tabs>
        <w:spacing w:before="120" w:beforeAutospacing="0" w:after="0" w:afterAutospacing="0" w:line="288" w:lineRule="auto"/>
        <w:ind w:firstLine="720"/>
        <w:jc w:val="both"/>
        <w:textAlignment w:val="top"/>
        <w:rPr>
          <w:sz w:val="28"/>
          <w:szCs w:val="28"/>
          <w:lang w:val="de-DE"/>
        </w:rPr>
      </w:pPr>
      <w:r w:rsidRPr="00D52D50">
        <w:rPr>
          <w:sz w:val="28"/>
          <w:szCs w:val="28"/>
          <w:lang w:val="de-DE"/>
        </w:rPr>
        <w:t xml:space="preserve">- Cụ thể hóa trách nhiệm, nghĩa vụ của các doanh nghiệp, đơn vị kế toán </w:t>
      </w:r>
      <w:r w:rsidRPr="00D52D50">
        <w:rPr>
          <w:sz w:val="28"/>
          <w:szCs w:val="28"/>
          <w:lang w:val="vi-VN"/>
        </w:rPr>
        <w:t xml:space="preserve">và các cá nhân </w:t>
      </w:r>
      <w:r w:rsidRPr="00D52D50">
        <w:rPr>
          <w:sz w:val="28"/>
          <w:szCs w:val="28"/>
          <w:lang w:val="de-DE"/>
        </w:rPr>
        <w:t xml:space="preserve">trong việc tăng cường tính công khai, minh bạch tình hình tài chính, đảm bảo quyền bình đẳng trong việc tiếp cận thông tin của nhà đầu tư và các bên liên quan đối với báo cáo tài chính và các thông tin tài chính khác. </w:t>
      </w:r>
    </w:p>
    <w:p w:rsidR="00A80324" w:rsidRPr="00D52D50" w:rsidRDefault="00A80324" w:rsidP="00D52D50">
      <w:pPr>
        <w:pStyle w:val="NormalWeb"/>
        <w:shd w:val="clear" w:color="auto" w:fill="FFFFFF"/>
        <w:tabs>
          <w:tab w:val="left" w:pos="0"/>
        </w:tabs>
        <w:spacing w:before="120" w:beforeAutospacing="0" w:after="0" w:afterAutospacing="0" w:line="288" w:lineRule="auto"/>
        <w:ind w:firstLine="720"/>
        <w:jc w:val="both"/>
        <w:textAlignment w:val="top"/>
        <w:rPr>
          <w:sz w:val="28"/>
          <w:szCs w:val="28"/>
          <w:lang w:val="de-DE"/>
        </w:rPr>
      </w:pPr>
      <w:r w:rsidRPr="00D52D50">
        <w:rPr>
          <w:sz w:val="28"/>
          <w:szCs w:val="28"/>
          <w:lang w:val="de-DE"/>
        </w:rPr>
        <w:t>- Tăng cường các hoạt động kiểm tra, giám sát việc tuân thủ các quy định pháp luật và các chuẩn mực chuyên môn nghiệp vụ của các doanh nghiệp, đơn vị kế toán; các doanh nghiệp cung cấp dịch vụ kế</w:t>
      </w:r>
      <w:r w:rsidR="00857549" w:rsidRPr="00D52D50">
        <w:rPr>
          <w:sz w:val="28"/>
          <w:szCs w:val="28"/>
          <w:lang w:val="de-DE"/>
        </w:rPr>
        <w:t xml:space="preserve"> toán</w:t>
      </w:r>
      <w:r w:rsidRPr="00D52D50">
        <w:rPr>
          <w:sz w:val="28"/>
          <w:szCs w:val="28"/>
          <w:lang w:val="de-DE"/>
        </w:rPr>
        <w:t>; việc tổ chức hệ thống thông tin, sử dụng phần mềm phục vụ công tác kế</w:t>
      </w:r>
      <w:r w:rsidR="00857549" w:rsidRPr="00D52D50">
        <w:rPr>
          <w:sz w:val="28"/>
          <w:szCs w:val="28"/>
          <w:lang w:val="de-DE"/>
        </w:rPr>
        <w:t xml:space="preserve"> toán</w:t>
      </w:r>
      <w:r w:rsidRPr="00D52D50">
        <w:rPr>
          <w:sz w:val="28"/>
          <w:szCs w:val="28"/>
          <w:lang w:val="de-DE"/>
        </w:rPr>
        <w:t xml:space="preserve"> tại các doanh nghiệp, đơn vị kế toán và các doanh nghiệp cung cấp dịch vụ kế</w:t>
      </w:r>
      <w:r w:rsidR="00857549" w:rsidRPr="00D52D50">
        <w:rPr>
          <w:sz w:val="28"/>
          <w:szCs w:val="28"/>
          <w:lang w:val="de-DE"/>
        </w:rPr>
        <w:t xml:space="preserve"> toán</w:t>
      </w:r>
      <w:r w:rsidRPr="00D52D50">
        <w:rPr>
          <w:sz w:val="28"/>
          <w:szCs w:val="28"/>
          <w:lang w:val="de-DE"/>
        </w:rPr>
        <w:t xml:space="preserve">. </w:t>
      </w:r>
      <w:r w:rsidRPr="00D52D50">
        <w:rPr>
          <w:sz w:val="28"/>
          <w:szCs w:val="28"/>
          <w:lang w:val="vi-VN"/>
        </w:rPr>
        <w:t>Thực hiện có hiệu quả việc c</w:t>
      </w:r>
      <w:r w:rsidRPr="00D52D50">
        <w:rPr>
          <w:sz w:val="28"/>
          <w:szCs w:val="28"/>
          <w:lang w:val="de-DE"/>
        </w:rPr>
        <w:t>ông khai, minh bạch thông tin kinh tế, tài chính của các doanh nghiệp, đơn vị kế toán, cơ quan, tổ chức kinh tế</w:t>
      </w:r>
      <w:r w:rsidRPr="00D52D50">
        <w:rPr>
          <w:sz w:val="28"/>
          <w:szCs w:val="28"/>
          <w:lang w:val="vi-VN"/>
        </w:rPr>
        <w:t>;</w:t>
      </w:r>
      <w:r w:rsidRPr="00D52D50">
        <w:rPr>
          <w:sz w:val="28"/>
          <w:szCs w:val="28"/>
          <w:lang w:val="de-DE"/>
        </w:rPr>
        <w:t xml:space="preserve"> trong đó </w:t>
      </w:r>
      <w:r w:rsidRPr="00D52D50">
        <w:rPr>
          <w:sz w:val="28"/>
          <w:szCs w:val="28"/>
          <w:lang w:val="vi-VN"/>
        </w:rPr>
        <w:t xml:space="preserve">lưu ý đối với </w:t>
      </w:r>
      <w:r w:rsidRPr="00D52D50">
        <w:rPr>
          <w:sz w:val="28"/>
          <w:szCs w:val="28"/>
          <w:lang w:val="de-DE"/>
        </w:rPr>
        <w:t xml:space="preserve">đơn vị có lợi ích công chúng. </w:t>
      </w:r>
    </w:p>
    <w:p w:rsidR="00A80324" w:rsidRPr="00D52D50" w:rsidRDefault="00A80324" w:rsidP="00D52D50">
      <w:pPr>
        <w:pStyle w:val="NormalWeb"/>
        <w:shd w:val="clear" w:color="auto" w:fill="FFFFFF"/>
        <w:tabs>
          <w:tab w:val="left" w:pos="0"/>
        </w:tabs>
        <w:spacing w:before="120" w:beforeAutospacing="0" w:after="0" w:afterAutospacing="0" w:line="288" w:lineRule="auto"/>
        <w:ind w:firstLine="720"/>
        <w:jc w:val="both"/>
        <w:textAlignment w:val="top"/>
        <w:rPr>
          <w:sz w:val="28"/>
          <w:szCs w:val="28"/>
          <w:lang w:val="de-DE"/>
        </w:rPr>
      </w:pPr>
      <w:r w:rsidRPr="00D52D50">
        <w:rPr>
          <w:sz w:val="28"/>
          <w:szCs w:val="28"/>
          <w:lang w:val="de-DE"/>
        </w:rPr>
        <w:t>- Tăng cường việc kiểm tra, hướng dẫn tổ chức triển khai có hiệu quả hoạt động kiểm toán nội bộ tại các doanh nghiệp, Ủy ban nhân dân tỉnh, thành phố trực thuộc trung ương, các Bộ, cơ quan ngang Bộ, cơ quan trực thuộc Chính phủ và đơn vị sự nghiệp công lập có quy mô lớn theo quy định của Chính phủ và hướng dẫn của Bộ Tài chính</w:t>
      </w:r>
      <w:r w:rsidRPr="00BE216C">
        <w:rPr>
          <w:rStyle w:val="FootnoteReference"/>
          <w:lang w:val="de-DE"/>
        </w:rPr>
        <w:footnoteReference w:id="8"/>
      </w:r>
      <w:r w:rsidRPr="00D52D50">
        <w:rPr>
          <w:sz w:val="28"/>
          <w:szCs w:val="28"/>
          <w:lang w:val="de-DE"/>
        </w:rPr>
        <w:t>.</w:t>
      </w:r>
    </w:p>
    <w:p w:rsidR="00A80324" w:rsidRPr="00D52D50" w:rsidRDefault="008B2CDB" w:rsidP="00D52D50">
      <w:pPr>
        <w:pStyle w:val="NormalWeb"/>
        <w:shd w:val="clear" w:color="auto" w:fill="FFFFFF"/>
        <w:tabs>
          <w:tab w:val="left" w:pos="0"/>
        </w:tabs>
        <w:spacing w:before="120" w:beforeAutospacing="0" w:after="0" w:afterAutospacing="0" w:line="288" w:lineRule="auto"/>
        <w:ind w:firstLine="720"/>
        <w:jc w:val="both"/>
        <w:textAlignment w:val="top"/>
        <w:outlineLvl w:val="2"/>
        <w:rPr>
          <w:b/>
          <w:i/>
          <w:sz w:val="28"/>
          <w:szCs w:val="28"/>
          <w:lang w:val="de-DE"/>
        </w:rPr>
      </w:pPr>
      <w:bookmarkStart w:id="31" w:name="_Toc51318144"/>
      <w:bookmarkStart w:id="32" w:name="_Toc51318255"/>
      <w:bookmarkStart w:id="33" w:name="_Toc51318388"/>
      <w:bookmarkStart w:id="34" w:name="_Toc51318650"/>
      <w:r>
        <w:rPr>
          <w:b/>
          <w:i/>
          <w:sz w:val="28"/>
          <w:szCs w:val="28"/>
          <w:lang w:val="de-DE"/>
        </w:rPr>
        <w:t>3.3.</w:t>
      </w:r>
      <w:r w:rsidR="00A80324" w:rsidRPr="00D52D50">
        <w:rPr>
          <w:b/>
          <w:i/>
          <w:sz w:val="28"/>
          <w:szCs w:val="28"/>
          <w:lang w:val="de-DE"/>
        </w:rPr>
        <w:t xml:space="preserve"> Phát triển thị trường dịch vụ </w:t>
      </w:r>
      <w:bookmarkEnd w:id="31"/>
      <w:bookmarkEnd w:id="32"/>
      <w:bookmarkEnd w:id="33"/>
      <w:bookmarkEnd w:id="34"/>
      <w:r w:rsidR="00A80324" w:rsidRPr="00D52D50">
        <w:rPr>
          <w:b/>
          <w:i/>
          <w:sz w:val="28"/>
          <w:szCs w:val="28"/>
          <w:lang w:val="de-DE"/>
        </w:rPr>
        <w:t xml:space="preserve">kế toán </w:t>
      </w:r>
    </w:p>
    <w:p w:rsidR="00A80324" w:rsidRPr="00D52D50" w:rsidRDefault="00A80324" w:rsidP="00D52D50">
      <w:pPr>
        <w:pStyle w:val="NormalWeb"/>
        <w:shd w:val="clear" w:color="auto" w:fill="FFFFFF"/>
        <w:tabs>
          <w:tab w:val="left" w:pos="0"/>
        </w:tabs>
        <w:spacing w:before="120" w:beforeAutospacing="0" w:after="0" w:afterAutospacing="0" w:line="288" w:lineRule="auto"/>
        <w:ind w:firstLine="567"/>
        <w:jc w:val="both"/>
        <w:textAlignment w:val="top"/>
        <w:rPr>
          <w:sz w:val="28"/>
          <w:szCs w:val="28"/>
          <w:lang w:val="de-DE"/>
        </w:rPr>
      </w:pPr>
      <w:r w:rsidRPr="00D52D50">
        <w:rPr>
          <w:sz w:val="28"/>
          <w:szCs w:val="28"/>
          <w:lang w:val="de-DE"/>
        </w:rPr>
        <w:tab/>
      </w:r>
      <w:bookmarkStart w:id="35" w:name="_Toc51318145"/>
      <w:bookmarkStart w:id="36" w:name="_Toc51318256"/>
      <w:bookmarkStart w:id="37" w:name="_Toc51318389"/>
      <w:bookmarkStart w:id="38" w:name="_Toc51318651"/>
      <w:r w:rsidRPr="00D52D50">
        <w:rPr>
          <w:sz w:val="28"/>
          <w:szCs w:val="28"/>
          <w:lang w:val="de-DE"/>
        </w:rPr>
        <w:t xml:space="preserve">- Xác định tiêu chí đối với các đơn vị có lợi ích công chúng theo hướng bổ sung các đối tượng cần thiết, cùng với các yêu cầu về công khai, minh bạch BCTC chặt chẽ và hiệu quả hơn nhằm đảm bảo lợi ích công chúng và sự phát </w:t>
      </w:r>
      <w:r w:rsidRPr="00D52D50">
        <w:rPr>
          <w:sz w:val="28"/>
          <w:szCs w:val="28"/>
          <w:lang w:val="de-DE"/>
        </w:rPr>
        <w:lastRenderedPageBreak/>
        <w:t>triển bền vững chung của nền kinh tế.</w:t>
      </w:r>
      <w:r w:rsidRPr="00D52D50">
        <w:rPr>
          <w:sz w:val="28"/>
          <w:szCs w:val="28"/>
          <w:lang w:val="vi-VN"/>
        </w:rPr>
        <w:t xml:space="preserve"> </w:t>
      </w:r>
      <w:r w:rsidRPr="00D52D50">
        <w:rPr>
          <w:sz w:val="28"/>
          <w:szCs w:val="28"/>
          <w:lang w:val="de-DE"/>
        </w:rPr>
        <w:t>Nghiên cứu, xác định về đối tượng kiểm toán BCTC hàng năm là các đơn vị sự nghiệp công lập quy mô lớn, đặc biệt là các đơn vị sự nghiệp công lập tự chủ cả chi đầu tư và chi thường xuyên, đơn vị sự nghiệp công lập tự chủ về chi thường xuyên.</w:t>
      </w:r>
    </w:p>
    <w:p w:rsidR="00A80324" w:rsidRPr="00D52D50" w:rsidRDefault="00A80324" w:rsidP="00D52D50">
      <w:pPr>
        <w:pStyle w:val="NormalWeb"/>
        <w:spacing w:before="120" w:beforeAutospacing="0" w:after="0" w:afterAutospacing="0" w:line="288" w:lineRule="auto"/>
        <w:ind w:firstLine="720"/>
        <w:jc w:val="both"/>
        <w:rPr>
          <w:sz w:val="28"/>
          <w:szCs w:val="28"/>
          <w:lang w:val="de-DE"/>
        </w:rPr>
      </w:pPr>
      <w:r w:rsidRPr="00D52D50">
        <w:rPr>
          <w:sz w:val="28"/>
          <w:szCs w:val="28"/>
        </w:rPr>
        <w:t>-</w:t>
      </w:r>
      <w:r w:rsidRPr="00D52D50">
        <w:rPr>
          <w:sz w:val="28"/>
          <w:szCs w:val="28"/>
          <w:lang w:val="de-DE"/>
        </w:rPr>
        <w:t xml:space="preserve"> Xây dựng các tiêu chí, định hướng về quy mô, số lượng và chất lượng dịch vụ của các doanh nghiệp dịch vụ kế toán phù hợp với yêu cầu của thực tế, thông qua việc hoàn thiện cơ chế và điều kiện hành nghề; tăng cường </w:t>
      </w:r>
      <w:r w:rsidRPr="00D52D50">
        <w:rPr>
          <w:sz w:val="28"/>
          <w:szCs w:val="28"/>
          <w:lang w:val="vi-VN"/>
        </w:rPr>
        <w:t xml:space="preserve">số lượng và chất lượng </w:t>
      </w:r>
      <w:r w:rsidRPr="00D52D50">
        <w:rPr>
          <w:sz w:val="28"/>
          <w:szCs w:val="28"/>
          <w:lang w:val="de-DE"/>
        </w:rPr>
        <w:t>đội ngũ kế toán viên; thực hiện hiệu quả các giải pháp</w:t>
      </w:r>
      <w:r w:rsidRPr="00D52D50">
        <w:rPr>
          <w:sz w:val="28"/>
          <w:szCs w:val="28"/>
          <w:lang w:val="vi-VN"/>
        </w:rPr>
        <w:t xml:space="preserve"> đối với nguồn cung dịch vụ, nhằm</w:t>
      </w:r>
      <w:r w:rsidRPr="00D52D50">
        <w:rPr>
          <w:sz w:val="28"/>
          <w:szCs w:val="28"/>
          <w:lang w:val="de-DE"/>
        </w:rPr>
        <w:t xml:space="preserve"> nâng cao chất lượng dịch vụ kế toán.</w:t>
      </w:r>
    </w:p>
    <w:p w:rsidR="00A80324" w:rsidRPr="00D52D50" w:rsidRDefault="00A80324" w:rsidP="00D52D50">
      <w:pPr>
        <w:pStyle w:val="NormalWeb"/>
        <w:spacing w:before="120" w:beforeAutospacing="0" w:after="0" w:afterAutospacing="0" w:line="288" w:lineRule="auto"/>
        <w:ind w:firstLine="567"/>
        <w:jc w:val="both"/>
        <w:rPr>
          <w:sz w:val="28"/>
          <w:szCs w:val="28"/>
          <w:lang w:val="de-DE"/>
        </w:rPr>
      </w:pPr>
      <w:r w:rsidRPr="00D52D50">
        <w:rPr>
          <w:sz w:val="28"/>
          <w:szCs w:val="28"/>
          <w:lang w:val="vi-VN"/>
        </w:rPr>
        <w:t xml:space="preserve"> </w:t>
      </w:r>
      <w:r w:rsidRPr="00D52D50">
        <w:rPr>
          <w:sz w:val="28"/>
          <w:szCs w:val="28"/>
          <w:lang w:val="de-DE"/>
        </w:rPr>
        <w:t xml:space="preserve">- Hoàn thiện và triển khai thực hiện các quy định pháp lý, tạo cơ sở và điều kiện cho việc đàm phán, tham gia các thỏa thuận quốc tế và công nhận lẫn nhau đối với dịch vụ kế toán với các nước trong khu vực và trên thế giới. </w:t>
      </w:r>
    </w:p>
    <w:p w:rsidR="00A80324" w:rsidRPr="00D52D50" w:rsidRDefault="00A80324" w:rsidP="00D52D50">
      <w:pPr>
        <w:pStyle w:val="NormalWeb"/>
        <w:shd w:val="clear" w:color="auto" w:fill="FFFFFF"/>
        <w:tabs>
          <w:tab w:val="left" w:pos="0"/>
        </w:tabs>
        <w:spacing w:before="120" w:beforeAutospacing="0" w:after="0" w:afterAutospacing="0" w:line="288" w:lineRule="auto"/>
        <w:jc w:val="both"/>
        <w:textAlignment w:val="top"/>
        <w:rPr>
          <w:b/>
          <w:i/>
          <w:sz w:val="28"/>
          <w:szCs w:val="28"/>
          <w:lang w:val="de-DE"/>
        </w:rPr>
      </w:pPr>
      <w:r w:rsidRPr="00D52D50">
        <w:rPr>
          <w:b/>
          <w:i/>
          <w:sz w:val="28"/>
          <w:szCs w:val="28"/>
          <w:lang w:val="vi-VN"/>
        </w:rPr>
        <w:tab/>
      </w:r>
      <w:r w:rsidR="008B2CDB">
        <w:rPr>
          <w:b/>
          <w:i/>
          <w:sz w:val="28"/>
          <w:szCs w:val="28"/>
        </w:rPr>
        <w:t>3.4.</w:t>
      </w:r>
      <w:r w:rsidRPr="00D52D50">
        <w:rPr>
          <w:b/>
          <w:i/>
          <w:sz w:val="28"/>
          <w:szCs w:val="28"/>
          <w:lang w:val="de-DE"/>
        </w:rPr>
        <w:t xml:space="preserve"> Phát triển các hội nghề nghiệp</w:t>
      </w:r>
      <w:bookmarkEnd w:id="35"/>
      <w:bookmarkEnd w:id="36"/>
      <w:bookmarkEnd w:id="37"/>
      <w:bookmarkEnd w:id="38"/>
      <w:r w:rsidRPr="00D52D50">
        <w:rPr>
          <w:b/>
          <w:i/>
          <w:sz w:val="28"/>
          <w:szCs w:val="28"/>
          <w:lang w:val="de-DE"/>
        </w:rPr>
        <w:t xml:space="preserve"> </w:t>
      </w:r>
    </w:p>
    <w:p w:rsidR="00A80324" w:rsidRPr="00D52D50" w:rsidRDefault="00A80324" w:rsidP="00D52D50">
      <w:pPr>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de-DE"/>
        </w:rPr>
        <w:t>- Căn cứ quy định của pháp luật về Hội, pháp luật về kế toán, xây dựng ban hành các quy định pháp lý liên quan đến trách nhiệm hoạt động của các tổ chức nghề nghiệp</w:t>
      </w:r>
      <w:r w:rsidRPr="00D52D50">
        <w:rPr>
          <w:rFonts w:ascii="Times New Roman" w:hAnsi="Times New Roman" w:cs="Times New Roman"/>
          <w:sz w:val="28"/>
          <w:szCs w:val="28"/>
        </w:rPr>
        <w:t xml:space="preserve"> về về kế toá</w:t>
      </w:r>
      <w:r w:rsidRPr="00D52D50">
        <w:rPr>
          <w:rFonts w:ascii="Times New Roman" w:hAnsi="Times New Roman" w:cs="Times New Roman"/>
          <w:sz w:val="28"/>
          <w:szCs w:val="28"/>
          <w:lang w:val="en-US"/>
        </w:rPr>
        <w:t>n</w:t>
      </w:r>
      <w:r w:rsidRPr="00D52D50">
        <w:rPr>
          <w:rFonts w:ascii="Times New Roman" w:hAnsi="Times New Roman" w:cs="Times New Roman"/>
          <w:sz w:val="28"/>
          <w:szCs w:val="28"/>
          <w:lang w:val="de-DE"/>
        </w:rPr>
        <w:t>;</w:t>
      </w:r>
      <w:r w:rsidRPr="00D52D50">
        <w:rPr>
          <w:rFonts w:ascii="Times New Roman" w:hAnsi="Times New Roman" w:cs="Times New Roman"/>
          <w:sz w:val="28"/>
          <w:szCs w:val="28"/>
        </w:rPr>
        <w:t xml:space="preserve"> xây dựng mô hình tổ chức hoạt động nghề nghiệp thống nhất, tự quản, chuyên nghiệp, theo thông lệ quốc tế, thu hút đông đảo hội viên tham gia.</w:t>
      </w:r>
    </w:p>
    <w:p w:rsidR="00A80324" w:rsidRPr="00D52D50" w:rsidRDefault="00A80324" w:rsidP="00D52D50">
      <w:pPr>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en-US"/>
        </w:rPr>
        <w:t xml:space="preserve">- </w:t>
      </w:r>
      <w:r w:rsidRPr="00D52D50">
        <w:rPr>
          <w:rFonts w:ascii="Times New Roman" w:hAnsi="Times New Roman" w:cs="Times New Roman"/>
          <w:sz w:val="28"/>
          <w:szCs w:val="28"/>
        </w:rPr>
        <w:t xml:space="preserve">Nâng cao hiệu quả việc tham gia xây dựng và phản biện cơ chế, chính sách; </w:t>
      </w:r>
      <w:r w:rsidRPr="00D52D50">
        <w:rPr>
          <w:rFonts w:ascii="Times New Roman" w:hAnsi="Times New Roman" w:cs="Times New Roman"/>
          <w:sz w:val="28"/>
          <w:szCs w:val="28"/>
          <w:lang w:val="de-DE"/>
        </w:rPr>
        <w:t xml:space="preserve">nâng cao năng lực quản lý, giám sát việc tuân thủ </w:t>
      </w:r>
      <w:r w:rsidRPr="00D52D50">
        <w:rPr>
          <w:rFonts w:ascii="Times New Roman" w:hAnsi="Times New Roman" w:cs="Times New Roman"/>
          <w:sz w:val="28"/>
          <w:szCs w:val="28"/>
        </w:rPr>
        <w:t xml:space="preserve">các chuẩn mực nghề nghiệp, các chuẩn mực và quy định về </w:t>
      </w:r>
      <w:r w:rsidRPr="00D52D50">
        <w:rPr>
          <w:rFonts w:ascii="Times New Roman" w:hAnsi="Times New Roman" w:cs="Times New Roman"/>
          <w:sz w:val="28"/>
          <w:szCs w:val="28"/>
          <w:lang w:val="de-DE"/>
        </w:rPr>
        <w:t>đạo đức nghề nghiệp của các kế</w:t>
      </w:r>
      <w:r w:rsidR="00321327">
        <w:rPr>
          <w:rFonts w:ascii="Times New Roman" w:hAnsi="Times New Roman" w:cs="Times New Roman"/>
          <w:sz w:val="28"/>
          <w:szCs w:val="28"/>
          <w:lang w:val="de-DE"/>
        </w:rPr>
        <w:t xml:space="preserve"> toán viên</w:t>
      </w:r>
      <w:r w:rsidRPr="00D52D50">
        <w:rPr>
          <w:rFonts w:ascii="Times New Roman" w:hAnsi="Times New Roman" w:cs="Times New Roman"/>
          <w:sz w:val="28"/>
          <w:szCs w:val="28"/>
        </w:rPr>
        <w:t xml:space="preserve">; </w:t>
      </w:r>
      <w:r w:rsidRPr="00D52D50">
        <w:rPr>
          <w:rFonts w:ascii="Times New Roman" w:hAnsi="Times New Roman" w:cs="Times New Roman"/>
          <w:sz w:val="28"/>
          <w:szCs w:val="28"/>
          <w:lang w:val="de-DE"/>
        </w:rPr>
        <w:t xml:space="preserve">kiểm tra chất lượng dịch vụ và bồi dưỡng </w:t>
      </w:r>
      <w:r w:rsidRPr="00D52D50">
        <w:rPr>
          <w:rFonts w:ascii="Times New Roman" w:hAnsi="Times New Roman" w:cs="Times New Roman"/>
          <w:sz w:val="28"/>
          <w:szCs w:val="28"/>
        </w:rPr>
        <w:t>kiến thức chuyên môn và</w:t>
      </w:r>
      <w:r w:rsidRPr="00D52D50">
        <w:rPr>
          <w:rFonts w:ascii="Times New Roman" w:hAnsi="Times New Roman" w:cs="Times New Roman"/>
          <w:sz w:val="28"/>
          <w:szCs w:val="28"/>
          <w:lang w:val="de-DE"/>
        </w:rPr>
        <w:t xml:space="preserve"> đạo đức nghề nghiệp cho người hành nghề kế toán.</w:t>
      </w:r>
    </w:p>
    <w:p w:rsidR="00A80324" w:rsidRPr="00D52D50" w:rsidRDefault="00A80324" w:rsidP="00D52D50">
      <w:pPr>
        <w:spacing w:before="120" w:after="0" w:line="288" w:lineRule="auto"/>
        <w:ind w:firstLine="720"/>
        <w:jc w:val="both"/>
        <w:rPr>
          <w:rFonts w:ascii="Times New Roman" w:hAnsi="Times New Roman" w:cs="Times New Roman"/>
          <w:sz w:val="28"/>
          <w:szCs w:val="28"/>
        </w:rPr>
      </w:pPr>
      <w:r w:rsidRPr="00D52D50">
        <w:rPr>
          <w:rFonts w:ascii="Times New Roman" w:hAnsi="Times New Roman" w:cs="Times New Roman"/>
          <w:sz w:val="28"/>
          <w:szCs w:val="28"/>
          <w:lang w:val="de-DE"/>
        </w:rPr>
        <w:t>- Nghiên cứu để chuyển giao các hoạt động nghề nghiệp phù hợp với pháp luật và năng lực của hội nghề nghiệp</w:t>
      </w:r>
      <w:r w:rsidRPr="00D52D50">
        <w:rPr>
          <w:rFonts w:ascii="Times New Roman" w:hAnsi="Times New Roman" w:cs="Times New Roman"/>
          <w:sz w:val="28"/>
          <w:szCs w:val="28"/>
        </w:rPr>
        <w:t xml:space="preserve"> theo lộ trình phù hợp, đảm bảo nguyên tắc ổn định và chịu trách nhiệm trước pháp luật.</w:t>
      </w:r>
    </w:p>
    <w:p w:rsidR="00A80324" w:rsidRPr="00D52D50" w:rsidRDefault="00A80324" w:rsidP="00D52D50">
      <w:pPr>
        <w:spacing w:before="120" w:after="0" w:line="288" w:lineRule="auto"/>
        <w:ind w:firstLine="562"/>
        <w:jc w:val="both"/>
        <w:rPr>
          <w:rFonts w:ascii="Times New Roman" w:hAnsi="Times New Roman" w:cs="Times New Roman"/>
          <w:sz w:val="28"/>
          <w:szCs w:val="28"/>
        </w:rPr>
      </w:pPr>
      <w:r w:rsidRPr="00D52D50">
        <w:rPr>
          <w:rFonts w:ascii="Times New Roman" w:hAnsi="Times New Roman" w:cs="Times New Roman"/>
          <w:sz w:val="28"/>
          <w:szCs w:val="28"/>
          <w:lang w:val="en-US"/>
        </w:rPr>
        <w:t xml:space="preserve">  - </w:t>
      </w:r>
      <w:r w:rsidRPr="00D52D50">
        <w:rPr>
          <w:rFonts w:ascii="Times New Roman" w:hAnsi="Times New Roman" w:cs="Times New Roman"/>
          <w:sz w:val="28"/>
          <w:szCs w:val="28"/>
          <w:lang w:val="nb-NO"/>
        </w:rPr>
        <w:t xml:space="preserve">Mở rộng quan hệ hợp tác với các tổ chức nghề nghiệp </w:t>
      </w:r>
      <w:r w:rsidRPr="00D52D50">
        <w:rPr>
          <w:rFonts w:ascii="Times New Roman" w:hAnsi="Times New Roman" w:cs="Times New Roman"/>
          <w:sz w:val="28"/>
          <w:szCs w:val="28"/>
        </w:rPr>
        <w:t>trong khu vực và trên thế giới, nhằm nâng cao hiệu quả hoạt động của hội nghề nghiệp, góp phần thúc đẩy hội nhập kế toán.</w:t>
      </w:r>
    </w:p>
    <w:p w:rsidR="00A80324" w:rsidRPr="00D52D50" w:rsidRDefault="008B2CDB" w:rsidP="00D52D50">
      <w:pPr>
        <w:pStyle w:val="NormalWeb"/>
        <w:shd w:val="clear" w:color="auto" w:fill="FFFFFF"/>
        <w:tabs>
          <w:tab w:val="left" w:pos="0"/>
        </w:tabs>
        <w:spacing w:before="120" w:beforeAutospacing="0" w:after="0" w:afterAutospacing="0" w:line="288" w:lineRule="auto"/>
        <w:ind w:firstLine="720"/>
        <w:jc w:val="both"/>
        <w:textAlignment w:val="top"/>
        <w:outlineLvl w:val="2"/>
        <w:rPr>
          <w:b/>
          <w:i/>
          <w:sz w:val="28"/>
          <w:szCs w:val="28"/>
          <w:lang w:val="de-DE"/>
        </w:rPr>
      </w:pPr>
      <w:bookmarkStart w:id="39" w:name="_Toc51318146"/>
      <w:bookmarkStart w:id="40" w:name="_Toc51318257"/>
      <w:bookmarkStart w:id="41" w:name="_Toc51318390"/>
      <w:bookmarkStart w:id="42" w:name="_Toc51318652"/>
      <w:r>
        <w:rPr>
          <w:b/>
          <w:i/>
          <w:sz w:val="28"/>
          <w:szCs w:val="28"/>
          <w:lang w:val="de-DE"/>
        </w:rPr>
        <w:t>3.5.</w:t>
      </w:r>
      <w:r w:rsidR="00A80324" w:rsidRPr="00D52D50">
        <w:rPr>
          <w:b/>
          <w:i/>
          <w:sz w:val="28"/>
          <w:szCs w:val="28"/>
          <w:lang w:val="de-DE"/>
        </w:rPr>
        <w:t xml:space="preserve"> Phát triển nguồn nhân lực về </w:t>
      </w:r>
      <w:bookmarkEnd w:id="39"/>
      <w:bookmarkEnd w:id="40"/>
      <w:bookmarkEnd w:id="41"/>
      <w:bookmarkEnd w:id="42"/>
      <w:r w:rsidR="00A80324" w:rsidRPr="00D52D50">
        <w:rPr>
          <w:b/>
          <w:i/>
          <w:sz w:val="28"/>
          <w:szCs w:val="28"/>
          <w:lang w:val="de-DE"/>
        </w:rPr>
        <w:t xml:space="preserve">kế toán </w:t>
      </w:r>
    </w:p>
    <w:p w:rsidR="00A80324" w:rsidRPr="00D52D50" w:rsidRDefault="00A80324" w:rsidP="00D52D50">
      <w:pPr>
        <w:pStyle w:val="NormalWeb"/>
        <w:spacing w:before="120" w:beforeAutospacing="0" w:after="0" w:afterAutospacing="0" w:line="288" w:lineRule="auto"/>
        <w:ind w:firstLine="720"/>
        <w:jc w:val="both"/>
        <w:rPr>
          <w:sz w:val="28"/>
          <w:szCs w:val="28"/>
          <w:lang w:val="de-DE"/>
        </w:rPr>
      </w:pPr>
      <w:r w:rsidRPr="00D52D50">
        <w:rPr>
          <w:sz w:val="28"/>
          <w:szCs w:val="28"/>
          <w:lang w:val="de-DE"/>
        </w:rPr>
        <w:t xml:space="preserve">- Đổi mới nội dung, chương trình và phương pháp để nâng cao chất lượng đào tạo, bồi dưỡng nguồn nhân lực kế toán, kết hợp lý luận và thực tiễn, gắn liền với quy trình số hóa và chuyển đổi số về kế toán. Quan tâm đến đội ngũ nhân lực chất lượng cao về kế toán, phục vụ nhu cầu của các doanh nghiệp, đơn vị kế </w:t>
      </w:r>
      <w:r w:rsidRPr="00D52D50">
        <w:rPr>
          <w:sz w:val="28"/>
          <w:szCs w:val="28"/>
          <w:lang w:val="de-DE"/>
        </w:rPr>
        <w:lastRenderedPageBreak/>
        <w:t>toán và các tổ chức khác trong toàn bộ nền kinh tế trong bối cảnh hội nhập ngày càng sâu rộng.</w:t>
      </w:r>
    </w:p>
    <w:p w:rsidR="00A80324" w:rsidRPr="00D52D50" w:rsidRDefault="00A80324" w:rsidP="00D52D50">
      <w:pPr>
        <w:pStyle w:val="NormalWeb"/>
        <w:spacing w:before="120" w:beforeAutospacing="0" w:after="0" w:afterAutospacing="0" w:line="288" w:lineRule="auto"/>
        <w:ind w:firstLine="720"/>
        <w:jc w:val="both"/>
        <w:rPr>
          <w:sz w:val="28"/>
          <w:szCs w:val="28"/>
          <w:lang w:val="de-DE"/>
        </w:rPr>
      </w:pPr>
      <w:r w:rsidRPr="00D52D50">
        <w:rPr>
          <w:sz w:val="28"/>
          <w:szCs w:val="28"/>
          <w:lang w:val="de-DE"/>
        </w:rPr>
        <w:t>- Đổi mới phương thức học, tổ chức thi và cấp chứng chỉ kế toán viên, đảm bảo các kiến thức và kỹ năng theo đúng yêu cầu, thông lệ quốc tế, đảm bảo các điều kiện công nhận lẫn nhau trong khu vực và trên thế giới.</w:t>
      </w:r>
    </w:p>
    <w:p w:rsidR="00A80324" w:rsidRPr="00D52D50" w:rsidRDefault="00A80324" w:rsidP="00D52D50">
      <w:pPr>
        <w:pStyle w:val="NormalWeb"/>
        <w:spacing w:before="120" w:beforeAutospacing="0" w:after="0" w:afterAutospacing="0" w:line="288" w:lineRule="auto"/>
        <w:ind w:firstLine="720"/>
        <w:jc w:val="both"/>
        <w:rPr>
          <w:sz w:val="28"/>
          <w:szCs w:val="28"/>
          <w:lang w:val="de-DE"/>
        </w:rPr>
      </w:pPr>
      <w:r w:rsidRPr="00D52D50">
        <w:rPr>
          <w:sz w:val="28"/>
          <w:szCs w:val="28"/>
          <w:lang w:val="de-DE"/>
        </w:rPr>
        <w:t>- Nâng cao ý thức kỷ luật, trình độ chuyên môn và đạo đức nghề nghiệp của kế toán viên thông qua việc đổi mới quy định về nội dung, hình thức đào tạo, cập nhật kiến thức; quan tâm, khuyến khích các chương trình đào tạo chứng chỉ nghề nghiệp quốc tế nhằm tiếp cận kiến thức và kỹ năng hành nghề theo thông lệ quốc tế.</w:t>
      </w:r>
    </w:p>
    <w:p w:rsidR="00A80324" w:rsidRPr="00D52D50" w:rsidRDefault="00A80324" w:rsidP="00D52D50">
      <w:pPr>
        <w:pStyle w:val="NormalWeb"/>
        <w:spacing w:before="120" w:beforeAutospacing="0" w:after="0" w:afterAutospacing="0" w:line="288" w:lineRule="auto"/>
        <w:ind w:firstLine="720"/>
        <w:jc w:val="both"/>
        <w:rPr>
          <w:sz w:val="28"/>
          <w:szCs w:val="28"/>
          <w:lang w:val="de-DE"/>
        </w:rPr>
      </w:pPr>
      <w:r w:rsidRPr="00D52D50">
        <w:rPr>
          <w:sz w:val="28"/>
          <w:szCs w:val="28"/>
          <w:lang w:val="de-DE"/>
        </w:rPr>
        <w:t>- Đổi mới nội dung, hình thức và chương trình đào tạo, bồi dưỡng kế toán trưởng; xây dựng nội dung, chương trình cập nhật kiến thức chuyên môn, nghiệp vụ hàng năm cho kế toán trưởng của các đơn vị có lợi ích công chúng.</w:t>
      </w:r>
    </w:p>
    <w:p w:rsidR="00A80324" w:rsidRPr="00D52D50" w:rsidRDefault="00A80324" w:rsidP="00D52D50">
      <w:pPr>
        <w:pStyle w:val="NormalWeb"/>
        <w:spacing w:before="120" w:beforeAutospacing="0" w:after="0" w:afterAutospacing="0" w:line="288" w:lineRule="auto"/>
        <w:ind w:firstLine="720"/>
        <w:jc w:val="both"/>
        <w:rPr>
          <w:sz w:val="28"/>
          <w:szCs w:val="28"/>
          <w:lang w:val="de-DE"/>
        </w:rPr>
      </w:pPr>
      <w:r w:rsidRPr="00D52D50">
        <w:rPr>
          <w:sz w:val="28"/>
          <w:szCs w:val="28"/>
          <w:lang w:val="de-DE"/>
        </w:rPr>
        <w:t>- Có giải pháp hỗ trợ để nâng cao trình độ và hoạt động nghiệp vụ của đội ngũ kế toán làm việc trong các doanh nghiệp vừa, nhỏ và siêu nhỏ.</w:t>
      </w:r>
    </w:p>
    <w:p w:rsidR="00A80324" w:rsidRPr="00D52D50" w:rsidRDefault="008B2CDB" w:rsidP="00D52D50">
      <w:pPr>
        <w:pStyle w:val="NormalWeb"/>
        <w:shd w:val="clear" w:color="auto" w:fill="FFFFFF"/>
        <w:tabs>
          <w:tab w:val="left" w:pos="0"/>
        </w:tabs>
        <w:spacing w:before="120" w:beforeAutospacing="0" w:after="0" w:afterAutospacing="0" w:line="288" w:lineRule="auto"/>
        <w:ind w:firstLine="720"/>
        <w:jc w:val="both"/>
        <w:textAlignment w:val="top"/>
        <w:outlineLvl w:val="2"/>
        <w:rPr>
          <w:b/>
          <w:i/>
          <w:sz w:val="28"/>
          <w:szCs w:val="28"/>
          <w:lang w:val="de-DE"/>
        </w:rPr>
      </w:pPr>
      <w:bookmarkStart w:id="43" w:name="_Toc51318147"/>
      <w:bookmarkStart w:id="44" w:name="_Toc51318258"/>
      <w:bookmarkStart w:id="45" w:name="_Toc51318391"/>
      <w:bookmarkStart w:id="46" w:name="_Toc51318653"/>
      <w:r>
        <w:rPr>
          <w:b/>
          <w:i/>
          <w:sz w:val="28"/>
          <w:szCs w:val="28"/>
          <w:lang w:val="de-DE"/>
        </w:rPr>
        <w:t>3.6.</w:t>
      </w:r>
      <w:r w:rsidR="00322934" w:rsidRPr="00D52D50">
        <w:rPr>
          <w:b/>
          <w:i/>
          <w:sz w:val="28"/>
          <w:szCs w:val="28"/>
          <w:lang w:val="de-DE"/>
        </w:rPr>
        <w:t xml:space="preserve"> </w:t>
      </w:r>
      <w:r w:rsidR="00A80324" w:rsidRPr="00D52D50">
        <w:rPr>
          <w:b/>
          <w:i/>
          <w:sz w:val="28"/>
          <w:szCs w:val="28"/>
          <w:lang w:val="de-DE"/>
        </w:rPr>
        <w:t>Tăng cường, mở rộng các hoạt động hợp tác quốc tế</w:t>
      </w:r>
      <w:bookmarkEnd w:id="43"/>
      <w:bookmarkEnd w:id="44"/>
      <w:bookmarkEnd w:id="45"/>
      <w:bookmarkEnd w:id="46"/>
    </w:p>
    <w:p w:rsidR="00A80324" w:rsidRPr="00D52D50" w:rsidRDefault="00575333" w:rsidP="00D52D50">
      <w:pPr>
        <w:pStyle w:val="NormalWeb"/>
        <w:spacing w:before="120" w:beforeAutospacing="0" w:after="0" w:afterAutospacing="0" w:line="288" w:lineRule="auto"/>
        <w:ind w:firstLine="720"/>
        <w:jc w:val="both"/>
        <w:rPr>
          <w:sz w:val="28"/>
          <w:szCs w:val="28"/>
          <w:lang w:val="de-DE"/>
        </w:rPr>
      </w:pPr>
      <w:r w:rsidRPr="00D52D50">
        <w:rPr>
          <w:sz w:val="28"/>
          <w:szCs w:val="28"/>
          <w:lang w:val="de-DE"/>
        </w:rPr>
        <w:t xml:space="preserve">- </w:t>
      </w:r>
      <w:r w:rsidR="00A80324" w:rsidRPr="00D52D50">
        <w:rPr>
          <w:sz w:val="28"/>
          <w:szCs w:val="28"/>
          <w:lang w:val="de-DE"/>
        </w:rPr>
        <w:t>Tăng cường mối quan hệ và tranh thủ sự giúp đỡ của các tổ chức nghề nghiệp quốc tế về kế</w:t>
      </w:r>
      <w:r w:rsidRPr="00D52D50">
        <w:rPr>
          <w:sz w:val="28"/>
          <w:szCs w:val="28"/>
          <w:lang w:val="de-DE"/>
        </w:rPr>
        <w:t xml:space="preserve"> toán </w:t>
      </w:r>
      <w:r w:rsidR="00A80324" w:rsidRPr="00D52D50">
        <w:rPr>
          <w:sz w:val="28"/>
          <w:szCs w:val="28"/>
          <w:lang w:val="de-DE"/>
        </w:rPr>
        <w:t>và các tổ chức phi Chính phủ trong việc nghiên cứu, trao đổi kinh nghiệm về kế</w:t>
      </w:r>
      <w:r w:rsidRPr="00D52D50">
        <w:rPr>
          <w:sz w:val="28"/>
          <w:szCs w:val="28"/>
          <w:lang w:val="de-DE"/>
        </w:rPr>
        <w:t xml:space="preserve"> toán</w:t>
      </w:r>
      <w:r w:rsidR="00A80324" w:rsidRPr="00D52D50">
        <w:rPr>
          <w:sz w:val="28"/>
          <w:szCs w:val="28"/>
          <w:lang w:val="de-DE"/>
        </w:rPr>
        <w:t>; hỗ trợ kỹ thuật đổi mới mô hình quản lý nghề nghiệp kế</w:t>
      </w:r>
      <w:r w:rsidRPr="00D52D50">
        <w:rPr>
          <w:sz w:val="28"/>
          <w:szCs w:val="28"/>
          <w:lang w:val="de-DE"/>
        </w:rPr>
        <w:t xml:space="preserve"> toán </w:t>
      </w:r>
      <w:r w:rsidR="00A80324" w:rsidRPr="00D52D50">
        <w:rPr>
          <w:sz w:val="28"/>
          <w:szCs w:val="28"/>
          <w:lang w:val="de-DE"/>
        </w:rPr>
        <w:t>cũng như các kỹ thuật chuyên môn nghiệp vụ khác về kế</w:t>
      </w:r>
      <w:r w:rsidRPr="00D52D50">
        <w:rPr>
          <w:sz w:val="28"/>
          <w:szCs w:val="28"/>
          <w:lang w:val="de-DE"/>
        </w:rPr>
        <w:t xml:space="preserve"> toán</w:t>
      </w:r>
      <w:r w:rsidR="00BE216C">
        <w:rPr>
          <w:sz w:val="28"/>
          <w:szCs w:val="28"/>
          <w:lang w:val="de-DE"/>
        </w:rPr>
        <w:t>.</w:t>
      </w:r>
    </w:p>
    <w:p w:rsidR="00A80324" w:rsidRPr="00D52D50" w:rsidRDefault="00A80324" w:rsidP="00D52D50">
      <w:pPr>
        <w:tabs>
          <w:tab w:val="left" w:pos="0"/>
        </w:tabs>
        <w:spacing w:before="120" w:after="0" w:line="288" w:lineRule="auto"/>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ab/>
      </w:r>
      <w:r w:rsidR="00575333" w:rsidRPr="00D52D50">
        <w:rPr>
          <w:rFonts w:ascii="Times New Roman" w:hAnsi="Times New Roman" w:cs="Times New Roman"/>
          <w:sz w:val="28"/>
          <w:szCs w:val="28"/>
          <w:lang w:val="de-DE"/>
        </w:rPr>
        <w:t>-</w:t>
      </w:r>
      <w:r w:rsidRPr="00D52D50">
        <w:rPr>
          <w:rFonts w:ascii="Times New Roman" w:hAnsi="Times New Roman" w:cs="Times New Roman"/>
          <w:sz w:val="28"/>
          <w:szCs w:val="28"/>
          <w:lang w:val="de-DE"/>
        </w:rPr>
        <w:t xml:space="preserve"> </w:t>
      </w:r>
      <w:r w:rsidRPr="00D52D50">
        <w:rPr>
          <w:rFonts w:ascii="Times New Roman" w:hAnsi="Times New Roman" w:cs="Times New Roman"/>
          <w:sz w:val="28"/>
          <w:szCs w:val="28"/>
        </w:rPr>
        <w:t>Nghiên cứu mô hình của các nước phát triển để vận dụng vào Việt Nam trong việc tổ chức, quản lý hoạt động kiểm tra, giám sát báo cáo tài chính; hoạt động xây dựng, áp dụng chuẩn mực báo cáo tài chính; xây dựng kỹ thuật nghiệp vụ kế</w:t>
      </w:r>
      <w:r w:rsidR="00575333" w:rsidRPr="00D52D50">
        <w:rPr>
          <w:rFonts w:ascii="Times New Roman" w:hAnsi="Times New Roman" w:cs="Times New Roman"/>
          <w:sz w:val="28"/>
          <w:szCs w:val="28"/>
        </w:rPr>
        <w:t xml:space="preserve"> toán</w:t>
      </w:r>
      <w:r w:rsidRPr="00D52D50">
        <w:rPr>
          <w:rFonts w:ascii="Times New Roman" w:hAnsi="Times New Roman" w:cs="Times New Roman"/>
          <w:sz w:val="28"/>
          <w:szCs w:val="28"/>
        </w:rPr>
        <w:t>; phát triển dịch vụ kế</w:t>
      </w:r>
      <w:r w:rsidR="00575333" w:rsidRPr="00D52D50">
        <w:rPr>
          <w:rFonts w:ascii="Times New Roman" w:hAnsi="Times New Roman" w:cs="Times New Roman"/>
          <w:sz w:val="28"/>
          <w:szCs w:val="28"/>
        </w:rPr>
        <w:t xml:space="preserve"> toán</w:t>
      </w:r>
      <w:r w:rsidRPr="00D52D50">
        <w:rPr>
          <w:rFonts w:ascii="Times New Roman" w:hAnsi="Times New Roman" w:cs="Times New Roman"/>
          <w:sz w:val="28"/>
          <w:szCs w:val="28"/>
        </w:rPr>
        <w:t>; hoàn thiện mô hình đào tạo, thi, cấp chứng chỉ kế</w:t>
      </w:r>
      <w:r w:rsidR="00321327">
        <w:rPr>
          <w:rFonts w:ascii="Times New Roman" w:hAnsi="Times New Roman" w:cs="Times New Roman"/>
          <w:sz w:val="28"/>
          <w:szCs w:val="28"/>
        </w:rPr>
        <w:t xml:space="preserve"> toán viê</w:t>
      </w:r>
      <w:r w:rsidR="00321327">
        <w:rPr>
          <w:rFonts w:ascii="Times New Roman" w:hAnsi="Times New Roman" w:cs="Times New Roman"/>
          <w:sz w:val="28"/>
          <w:szCs w:val="28"/>
          <w:lang w:val="en-US"/>
        </w:rPr>
        <w:t>n</w:t>
      </w:r>
      <w:r w:rsidRPr="00D52D50">
        <w:rPr>
          <w:rFonts w:ascii="Times New Roman" w:hAnsi="Times New Roman" w:cs="Times New Roman"/>
          <w:sz w:val="28"/>
          <w:szCs w:val="28"/>
        </w:rPr>
        <w:t>.</w:t>
      </w:r>
    </w:p>
    <w:p w:rsidR="00A80324" w:rsidRPr="00D52D50" w:rsidRDefault="00575333" w:rsidP="00D52D50">
      <w:pPr>
        <w:tabs>
          <w:tab w:val="left" w:pos="0"/>
        </w:tabs>
        <w:spacing w:before="120" w:after="0" w:line="288" w:lineRule="auto"/>
        <w:jc w:val="both"/>
        <w:rPr>
          <w:rFonts w:ascii="Times New Roman" w:hAnsi="Times New Roman" w:cs="Times New Roman"/>
          <w:sz w:val="28"/>
          <w:szCs w:val="28"/>
          <w:lang w:val="en-US"/>
        </w:rPr>
      </w:pPr>
      <w:r w:rsidRPr="00D52D50">
        <w:rPr>
          <w:rFonts w:ascii="Times New Roman" w:hAnsi="Times New Roman" w:cs="Times New Roman"/>
          <w:sz w:val="28"/>
          <w:szCs w:val="28"/>
          <w:lang w:val="de-DE"/>
        </w:rPr>
        <w:tab/>
        <w:t>-</w:t>
      </w:r>
      <w:r w:rsidR="00A80324" w:rsidRPr="00D52D50">
        <w:rPr>
          <w:rFonts w:ascii="Times New Roman" w:hAnsi="Times New Roman" w:cs="Times New Roman"/>
          <w:sz w:val="28"/>
          <w:szCs w:val="28"/>
          <w:lang w:val="de-DE"/>
        </w:rPr>
        <w:t xml:space="preserve"> Nghiên cứu</w:t>
      </w:r>
      <w:r w:rsidR="00A80324" w:rsidRPr="00D52D50">
        <w:rPr>
          <w:rFonts w:ascii="Times New Roman" w:hAnsi="Times New Roman" w:cs="Times New Roman"/>
          <w:sz w:val="28"/>
          <w:szCs w:val="28"/>
        </w:rPr>
        <w:t>,</w:t>
      </w:r>
      <w:r w:rsidR="00A80324" w:rsidRPr="00D52D50">
        <w:rPr>
          <w:rFonts w:ascii="Times New Roman" w:hAnsi="Times New Roman" w:cs="Times New Roman"/>
          <w:sz w:val="28"/>
          <w:szCs w:val="28"/>
          <w:lang w:val="de-DE"/>
        </w:rPr>
        <w:t xml:space="preserve"> triển khai các giải pháp để thúc đẩy mạnh mẽ hội nhập kế</w:t>
      </w:r>
      <w:r w:rsidRPr="00D52D50">
        <w:rPr>
          <w:rFonts w:ascii="Times New Roman" w:hAnsi="Times New Roman" w:cs="Times New Roman"/>
          <w:sz w:val="28"/>
          <w:szCs w:val="28"/>
          <w:lang w:val="de-DE"/>
        </w:rPr>
        <w:t xml:space="preserve"> toán</w:t>
      </w:r>
      <w:r w:rsidR="00A80324" w:rsidRPr="00D52D50">
        <w:rPr>
          <w:rFonts w:ascii="Times New Roman" w:hAnsi="Times New Roman" w:cs="Times New Roman"/>
          <w:sz w:val="28"/>
          <w:szCs w:val="28"/>
          <w:lang w:val="de-DE"/>
        </w:rPr>
        <w:t>; thị trường dịch vụ kế</w:t>
      </w:r>
      <w:r w:rsidRPr="00D52D50">
        <w:rPr>
          <w:rFonts w:ascii="Times New Roman" w:hAnsi="Times New Roman" w:cs="Times New Roman"/>
          <w:sz w:val="28"/>
          <w:szCs w:val="28"/>
          <w:lang w:val="de-DE"/>
        </w:rPr>
        <w:t xml:space="preserve"> toán </w:t>
      </w:r>
      <w:r w:rsidR="00A80324" w:rsidRPr="00D52D50">
        <w:rPr>
          <w:rFonts w:ascii="Times New Roman" w:hAnsi="Times New Roman" w:cs="Times New Roman"/>
          <w:sz w:val="28"/>
          <w:szCs w:val="28"/>
          <w:lang w:val="de-DE"/>
        </w:rPr>
        <w:t>với các nướ</w:t>
      </w:r>
      <w:r w:rsidR="00A80324" w:rsidRPr="00D52D50">
        <w:rPr>
          <w:rFonts w:ascii="Times New Roman" w:hAnsi="Times New Roman" w:cs="Times New Roman"/>
          <w:sz w:val="28"/>
          <w:szCs w:val="28"/>
        </w:rPr>
        <w:t>c trên thế giới và khu vực.</w:t>
      </w:r>
    </w:p>
    <w:p w:rsidR="00BB56AC" w:rsidRPr="00D52D50" w:rsidRDefault="00BB56AC" w:rsidP="00D52D50">
      <w:pPr>
        <w:tabs>
          <w:tab w:val="left" w:pos="0"/>
        </w:tabs>
        <w:spacing w:before="120" w:after="0" w:line="288" w:lineRule="auto"/>
        <w:jc w:val="both"/>
        <w:rPr>
          <w:rFonts w:ascii="Times New Roman" w:hAnsi="Times New Roman" w:cs="Times New Roman"/>
          <w:sz w:val="28"/>
          <w:szCs w:val="28"/>
          <w:lang w:val="en-US"/>
        </w:rPr>
      </w:pPr>
      <w:r w:rsidRPr="00D52D50">
        <w:rPr>
          <w:rFonts w:ascii="Times New Roman" w:hAnsi="Times New Roman" w:cs="Times New Roman"/>
          <w:sz w:val="28"/>
          <w:szCs w:val="28"/>
          <w:lang w:val="en-US"/>
        </w:rPr>
        <w:tab/>
        <w:t>- Tăng cường hợp tác ASEAN trong lĩnh vực thừa nhận lẫn nhau về dịch vụ kế toán, mở rộng trao đổi kế toán viên chuyên nghiệp tiêu chuẩn ASEAN, gia tăng số lượng kế viên Việt Nam đạt chứng chỉ kế toán chuyên nghiệp ASEAN và tham gia cung cấp dịch vụ kế toán tại các nước ASEAN.</w:t>
      </w:r>
    </w:p>
    <w:p w:rsidR="00A80324" w:rsidRPr="00D52D50" w:rsidRDefault="00322934" w:rsidP="00D52D50">
      <w:pPr>
        <w:pStyle w:val="NormalWeb"/>
        <w:spacing w:before="120" w:beforeAutospacing="0" w:after="0" w:afterAutospacing="0" w:line="288" w:lineRule="auto"/>
        <w:ind w:firstLine="720"/>
        <w:jc w:val="both"/>
        <w:rPr>
          <w:sz w:val="28"/>
          <w:szCs w:val="28"/>
          <w:lang w:val="de-DE"/>
        </w:rPr>
      </w:pPr>
      <w:r w:rsidRPr="00D52D50">
        <w:rPr>
          <w:sz w:val="28"/>
          <w:szCs w:val="28"/>
          <w:lang w:val="de-DE"/>
        </w:rPr>
        <w:t>-</w:t>
      </w:r>
      <w:r w:rsidR="00A80324" w:rsidRPr="00D52D50">
        <w:rPr>
          <w:sz w:val="28"/>
          <w:szCs w:val="28"/>
          <w:lang w:val="de-DE"/>
        </w:rPr>
        <w:t xml:space="preserve"> </w:t>
      </w:r>
      <w:r w:rsidR="00A80324" w:rsidRPr="00D52D50">
        <w:rPr>
          <w:sz w:val="28"/>
          <w:szCs w:val="28"/>
        </w:rPr>
        <w:t xml:space="preserve">Tham gia vào quá trình xây dựng chuẩn mực báo cáo tài chính quốc tế, chuẩn mực kế toán công của các Ủy ban chuẩn mực kế toán quốc tế. </w:t>
      </w:r>
      <w:r w:rsidR="00A80324" w:rsidRPr="00D52D50">
        <w:rPr>
          <w:sz w:val="28"/>
          <w:szCs w:val="28"/>
          <w:lang w:val="de-DE"/>
        </w:rPr>
        <w:t xml:space="preserve">Tiếp tục hỗ trợ tổ chức nghề nghiệp thực hiện đầy đủ vai trò thành viên của các tổ chức Liên </w:t>
      </w:r>
      <w:r w:rsidR="00A80324" w:rsidRPr="00D52D50">
        <w:rPr>
          <w:sz w:val="28"/>
          <w:szCs w:val="28"/>
          <w:lang w:val="de-DE"/>
        </w:rPr>
        <w:lastRenderedPageBreak/>
        <w:t>đoàn tế toán quốc tế (IFAC), Hiệp hội kế toán ASEAN (AFA) và thành viên Hiệp hội kế toán Châu Á - Thái Bình Dương (CAPA).</w:t>
      </w:r>
    </w:p>
    <w:p w:rsidR="00A80324" w:rsidRPr="00D52D50" w:rsidRDefault="008B2CDB" w:rsidP="00D52D50">
      <w:pPr>
        <w:pStyle w:val="NormalWeb"/>
        <w:shd w:val="clear" w:color="auto" w:fill="FFFFFF"/>
        <w:tabs>
          <w:tab w:val="left" w:pos="0"/>
        </w:tabs>
        <w:spacing w:before="120" w:beforeAutospacing="0" w:after="0" w:afterAutospacing="0" w:line="288" w:lineRule="auto"/>
        <w:ind w:firstLine="720"/>
        <w:jc w:val="both"/>
        <w:textAlignment w:val="top"/>
        <w:outlineLvl w:val="2"/>
        <w:rPr>
          <w:b/>
          <w:i/>
          <w:sz w:val="28"/>
          <w:szCs w:val="28"/>
          <w:lang w:val="de-DE"/>
        </w:rPr>
      </w:pPr>
      <w:bookmarkStart w:id="47" w:name="_Toc51318148"/>
      <w:bookmarkStart w:id="48" w:name="_Toc51318259"/>
      <w:bookmarkStart w:id="49" w:name="_Toc51318392"/>
      <w:bookmarkStart w:id="50" w:name="_Toc51318654"/>
      <w:r>
        <w:rPr>
          <w:b/>
          <w:i/>
          <w:sz w:val="28"/>
          <w:szCs w:val="28"/>
          <w:lang w:val="de-DE"/>
        </w:rPr>
        <w:t>3.7.</w:t>
      </w:r>
      <w:r w:rsidR="00A80324" w:rsidRPr="00D52D50">
        <w:rPr>
          <w:b/>
          <w:i/>
          <w:sz w:val="28"/>
          <w:szCs w:val="28"/>
          <w:lang w:val="de-DE"/>
        </w:rPr>
        <w:t xml:space="preserve"> Ứng dụng công nghệ thông tin và các hoạt động khác</w:t>
      </w:r>
      <w:bookmarkEnd w:id="47"/>
      <w:bookmarkEnd w:id="48"/>
      <w:bookmarkEnd w:id="49"/>
      <w:bookmarkEnd w:id="50"/>
    </w:p>
    <w:p w:rsidR="00A80324" w:rsidRPr="00D52D50" w:rsidRDefault="00575333" w:rsidP="00D52D50">
      <w:pPr>
        <w:tabs>
          <w:tab w:val="left" w:pos="4361"/>
        </w:tabs>
        <w:spacing w:before="120" w:after="0" w:line="288" w:lineRule="auto"/>
        <w:ind w:firstLine="720"/>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w:t>
      </w:r>
      <w:r w:rsidR="00A80324" w:rsidRPr="00D52D50">
        <w:rPr>
          <w:rFonts w:ascii="Times New Roman" w:hAnsi="Times New Roman" w:cs="Times New Roman"/>
          <w:sz w:val="28"/>
          <w:szCs w:val="28"/>
          <w:lang w:val="de-DE"/>
        </w:rPr>
        <w:t xml:space="preserve"> Về ứng dụng công nghệ</w:t>
      </w:r>
      <w:r w:rsidRPr="00D52D50">
        <w:rPr>
          <w:rFonts w:ascii="Times New Roman" w:hAnsi="Times New Roman" w:cs="Times New Roman"/>
          <w:sz w:val="28"/>
          <w:szCs w:val="28"/>
          <w:lang w:val="de-DE"/>
        </w:rPr>
        <w:t xml:space="preserve">: </w:t>
      </w:r>
      <w:r w:rsidR="00A80324" w:rsidRPr="00D52D50">
        <w:rPr>
          <w:rFonts w:ascii="Times New Roman" w:hAnsi="Times New Roman" w:cs="Times New Roman"/>
          <w:sz w:val="28"/>
          <w:szCs w:val="28"/>
          <w:lang w:val="de-DE"/>
        </w:rPr>
        <w:t>Tiếp tục rà soát, cắt giảm, đơn giản hoá thủ tục hành chính để tạo điều kiện thuận lợi, tiết kiệm thời gian và chi phí cho doanh nghiệp, đơn vị kế toán; các doanh nghiệp kinh doanh dịch vụ kế</w:t>
      </w:r>
      <w:r w:rsidRPr="00D52D50">
        <w:rPr>
          <w:rFonts w:ascii="Times New Roman" w:hAnsi="Times New Roman" w:cs="Times New Roman"/>
          <w:sz w:val="28"/>
          <w:szCs w:val="28"/>
          <w:lang w:val="de-DE"/>
        </w:rPr>
        <w:t xml:space="preserve"> toán </w:t>
      </w:r>
      <w:r w:rsidR="00A80324" w:rsidRPr="00D52D50">
        <w:rPr>
          <w:rFonts w:ascii="Times New Roman" w:hAnsi="Times New Roman" w:cs="Times New Roman"/>
          <w:sz w:val="28"/>
          <w:szCs w:val="28"/>
          <w:lang w:val="de-DE"/>
        </w:rPr>
        <w:t>và người hành nghề kế</w:t>
      </w:r>
      <w:r w:rsidRPr="00D52D50">
        <w:rPr>
          <w:rFonts w:ascii="Times New Roman" w:hAnsi="Times New Roman" w:cs="Times New Roman"/>
          <w:sz w:val="28"/>
          <w:szCs w:val="28"/>
          <w:lang w:val="de-DE"/>
        </w:rPr>
        <w:t xml:space="preserve"> toán</w:t>
      </w:r>
      <w:r w:rsidR="00A80324" w:rsidRPr="00D52D50">
        <w:rPr>
          <w:rFonts w:ascii="Times New Roman" w:hAnsi="Times New Roman" w:cs="Times New Roman"/>
          <w:sz w:val="28"/>
          <w:szCs w:val="28"/>
          <w:lang w:val="de-DE"/>
        </w:rPr>
        <w:t>.</w:t>
      </w:r>
      <w:r w:rsidRPr="00D52D50">
        <w:rPr>
          <w:rFonts w:ascii="Times New Roman" w:hAnsi="Times New Roman" w:cs="Times New Roman"/>
          <w:sz w:val="28"/>
          <w:szCs w:val="28"/>
          <w:lang w:val="de-DE"/>
        </w:rPr>
        <w:t xml:space="preserve"> </w:t>
      </w:r>
      <w:r w:rsidR="00A80324" w:rsidRPr="00D52D50">
        <w:rPr>
          <w:rFonts w:ascii="Times New Roman" w:hAnsi="Times New Roman" w:cs="Times New Roman"/>
          <w:sz w:val="28"/>
          <w:szCs w:val="28"/>
          <w:lang w:val="de-DE"/>
        </w:rPr>
        <w:t>Ứng dụng hiệu quả thành tựu phát triển của công nghệ thông tin, đáp ứng yêu cầu của quá trình số hóa và chuyển đổi số trong hoạt động kế</w:t>
      </w:r>
      <w:r w:rsidRPr="00D52D50">
        <w:rPr>
          <w:rFonts w:ascii="Times New Roman" w:hAnsi="Times New Roman" w:cs="Times New Roman"/>
          <w:sz w:val="28"/>
          <w:szCs w:val="28"/>
          <w:lang w:val="de-DE"/>
        </w:rPr>
        <w:t xml:space="preserve"> toán</w:t>
      </w:r>
      <w:r w:rsidR="00A80324" w:rsidRPr="00D52D50">
        <w:rPr>
          <w:rFonts w:ascii="Times New Roman" w:hAnsi="Times New Roman" w:cs="Times New Roman"/>
          <w:sz w:val="28"/>
          <w:szCs w:val="28"/>
          <w:lang w:val="de-DE"/>
        </w:rPr>
        <w:t xml:space="preserve"> tại các cơ quan nhà nước, doanh nghiệp, đơn vị kế toán.</w:t>
      </w:r>
    </w:p>
    <w:p w:rsidR="00272BAD" w:rsidRPr="00D52D50" w:rsidRDefault="00A80324" w:rsidP="00D52D50">
      <w:pPr>
        <w:tabs>
          <w:tab w:val="left" w:pos="0"/>
        </w:tabs>
        <w:spacing w:before="120" w:after="0" w:line="288" w:lineRule="auto"/>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ab/>
      </w:r>
      <w:r w:rsidR="00575333" w:rsidRPr="00D52D50">
        <w:rPr>
          <w:rFonts w:ascii="Times New Roman" w:hAnsi="Times New Roman" w:cs="Times New Roman"/>
          <w:sz w:val="28"/>
          <w:szCs w:val="28"/>
          <w:lang w:val="de-DE"/>
        </w:rPr>
        <w:t xml:space="preserve">- </w:t>
      </w:r>
      <w:r w:rsidRPr="00D52D50">
        <w:rPr>
          <w:rFonts w:ascii="Times New Roman" w:hAnsi="Times New Roman" w:cs="Times New Roman"/>
          <w:sz w:val="28"/>
          <w:szCs w:val="28"/>
          <w:lang w:val="de-DE"/>
        </w:rPr>
        <w:t>Về các hoạt động khác:</w:t>
      </w:r>
      <w:r w:rsidR="00575333" w:rsidRPr="00D52D50">
        <w:rPr>
          <w:rFonts w:ascii="Times New Roman" w:hAnsi="Times New Roman" w:cs="Times New Roman"/>
          <w:sz w:val="28"/>
          <w:szCs w:val="28"/>
          <w:lang w:val="de-DE"/>
        </w:rPr>
        <w:t xml:space="preserve"> </w:t>
      </w:r>
    </w:p>
    <w:p w:rsidR="00272BAD" w:rsidRPr="00D52D50" w:rsidRDefault="00272BAD" w:rsidP="00D52D50">
      <w:pPr>
        <w:tabs>
          <w:tab w:val="left" w:pos="0"/>
        </w:tabs>
        <w:spacing w:before="120" w:after="0" w:line="288" w:lineRule="auto"/>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ab/>
        <w:t xml:space="preserve">+ </w:t>
      </w:r>
      <w:r w:rsidR="00A80324" w:rsidRPr="00D52D50">
        <w:rPr>
          <w:rFonts w:ascii="Times New Roman" w:hAnsi="Times New Roman" w:cs="Times New Roman"/>
          <w:sz w:val="28"/>
          <w:szCs w:val="28"/>
          <w:lang w:val="de-DE"/>
        </w:rPr>
        <w:t>Triển khai có hiệu quả và chất lượng công tác lập báo cáo tài chính nhà nướ</w:t>
      </w:r>
      <w:r w:rsidR="00BE216C">
        <w:rPr>
          <w:rFonts w:ascii="Times New Roman" w:hAnsi="Times New Roman" w:cs="Times New Roman"/>
          <w:sz w:val="28"/>
          <w:szCs w:val="28"/>
          <w:lang w:val="de-DE"/>
        </w:rPr>
        <w:t>c</w:t>
      </w:r>
      <w:r w:rsidR="00A80324" w:rsidRPr="00D52D50">
        <w:rPr>
          <w:rFonts w:ascii="Times New Roman" w:hAnsi="Times New Roman" w:cs="Times New Roman"/>
          <w:sz w:val="28"/>
          <w:szCs w:val="28"/>
          <w:lang w:val="de-DE"/>
        </w:rPr>
        <w:t xml:space="preserve"> nhằm phản ánh đầy đủ thông tin về tài sản, nguồn lực và nghĩa vụ của Chính phủ, chính quyền địa phương, làm cơ cở cho việc hoạch định các cơ chế, chính sách quản lý điều hành tài chính, ngân sách. </w:t>
      </w:r>
    </w:p>
    <w:p w:rsidR="00272BAD" w:rsidRPr="00D52D50" w:rsidRDefault="00272BAD" w:rsidP="00D52D50">
      <w:pPr>
        <w:tabs>
          <w:tab w:val="left" w:pos="0"/>
        </w:tabs>
        <w:spacing w:before="120" w:after="0" w:line="288" w:lineRule="auto"/>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ab/>
        <w:t xml:space="preserve">+ </w:t>
      </w:r>
      <w:r w:rsidR="00A80324" w:rsidRPr="00D52D50">
        <w:rPr>
          <w:rFonts w:ascii="Times New Roman" w:hAnsi="Times New Roman" w:cs="Times New Roman"/>
          <w:sz w:val="28"/>
          <w:szCs w:val="28"/>
          <w:lang w:val="de-DE"/>
        </w:rPr>
        <w:t>Xây dựng hệ thống dữ liệu phục vụ công tác quản lý, giám sát thị trường dịch vụ kế</w:t>
      </w:r>
      <w:r w:rsidR="00575333" w:rsidRPr="00D52D50">
        <w:rPr>
          <w:rFonts w:ascii="Times New Roman" w:hAnsi="Times New Roman" w:cs="Times New Roman"/>
          <w:sz w:val="28"/>
          <w:szCs w:val="28"/>
          <w:lang w:val="de-DE"/>
        </w:rPr>
        <w:t xml:space="preserve"> toán</w:t>
      </w:r>
      <w:r w:rsidR="00A80324" w:rsidRPr="00D52D50">
        <w:rPr>
          <w:rFonts w:ascii="Times New Roman" w:hAnsi="Times New Roman" w:cs="Times New Roman"/>
          <w:sz w:val="28"/>
          <w:szCs w:val="28"/>
          <w:lang w:val="de-DE"/>
        </w:rPr>
        <w:t>; kết nối thông tin giữa các cơ quan quản lý, giám sát kế</w:t>
      </w:r>
      <w:r w:rsidR="00575333" w:rsidRPr="00D52D50">
        <w:rPr>
          <w:rFonts w:ascii="Times New Roman" w:hAnsi="Times New Roman" w:cs="Times New Roman"/>
          <w:sz w:val="28"/>
          <w:szCs w:val="28"/>
          <w:lang w:val="de-DE"/>
        </w:rPr>
        <w:t xml:space="preserve"> toán</w:t>
      </w:r>
      <w:r w:rsidR="00A80324" w:rsidRPr="00D52D50">
        <w:rPr>
          <w:rFonts w:ascii="Times New Roman" w:hAnsi="Times New Roman" w:cs="Times New Roman"/>
          <w:sz w:val="28"/>
          <w:szCs w:val="28"/>
          <w:lang w:val="de-DE"/>
        </w:rPr>
        <w:t>, thị trường chứng khoán; đảm bảo việc công bố thông tin minh bạch, kịp thời cho thị trường về đội ngũ các doanh nghiệp kế</w:t>
      </w:r>
      <w:r w:rsidR="00575333" w:rsidRPr="00D52D50">
        <w:rPr>
          <w:rFonts w:ascii="Times New Roman" w:hAnsi="Times New Roman" w:cs="Times New Roman"/>
          <w:sz w:val="28"/>
          <w:szCs w:val="28"/>
          <w:lang w:val="de-DE"/>
        </w:rPr>
        <w:t xml:space="preserve"> toán</w:t>
      </w:r>
      <w:r w:rsidR="00A80324" w:rsidRPr="00D52D50">
        <w:rPr>
          <w:rFonts w:ascii="Times New Roman" w:hAnsi="Times New Roman" w:cs="Times New Roman"/>
          <w:sz w:val="28"/>
          <w:szCs w:val="28"/>
          <w:lang w:val="de-DE"/>
        </w:rPr>
        <w:t xml:space="preserve"> cũng như các kế</w:t>
      </w:r>
      <w:r w:rsidR="00321327">
        <w:rPr>
          <w:rFonts w:ascii="Times New Roman" w:hAnsi="Times New Roman" w:cs="Times New Roman"/>
          <w:sz w:val="28"/>
          <w:szCs w:val="28"/>
          <w:lang w:val="de-DE"/>
        </w:rPr>
        <w:t xml:space="preserve"> toán</w:t>
      </w:r>
      <w:r w:rsidR="00A80324" w:rsidRPr="00D52D50">
        <w:rPr>
          <w:rFonts w:ascii="Times New Roman" w:hAnsi="Times New Roman" w:cs="Times New Roman"/>
          <w:sz w:val="28"/>
          <w:szCs w:val="28"/>
          <w:lang w:val="de-DE"/>
        </w:rPr>
        <w:t xml:space="preserve"> viên hành nghề.</w:t>
      </w:r>
      <w:r w:rsidR="00575333" w:rsidRPr="00D52D50">
        <w:rPr>
          <w:rFonts w:ascii="Times New Roman" w:hAnsi="Times New Roman" w:cs="Times New Roman"/>
          <w:sz w:val="28"/>
          <w:szCs w:val="28"/>
          <w:lang w:val="de-DE"/>
        </w:rPr>
        <w:t xml:space="preserve"> </w:t>
      </w:r>
    </w:p>
    <w:p w:rsidR="00272BAD" w:rsidRPr="00D52D50" w:rsidRDefault="00272BAD" w:rsidP="00D52D50">
      <w:pPr>
        <w:tabs>
          <w:tab w:val="left" w:pos="0"/>
        </w:tabs>
        <w:spacing w:before="120" w:after="0" w:line="288" w:lineRule="auto"/>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ab/>
        <w:t xml:space="preserve">+ </w:t>
      </w:r>
      <w:r w:rsidR="00A80324" w:rsidRPr="00D52D50">
        <w:rPr>
          <w:rFonts w:ascii="Times New Roman" w:hAnsi="Times New Roman" w:cs="Times New Roman"/>
          <w:sz w:val="28"/>
          <w:szCs w:val="28"/>
          <w:lang w:val="de-DE"/>
        </w:rPr>
        <w:t>Các đơn vị liên quan phối hợp tổ chức hệ thống thông tin, dữ liệu về thông tin tài chính của các doanh nghiệp, đơn vị kế toán, phục vụ việc khai thác dữ liệu theo dịch vụ công của các tổ chức, cá nhân đảm bảo thông tin chính thống được sử dụng trong các quan hệ, giao dịch kinh tế.</w:t>
      </w:r>
      <w:r w:rsidR="00575333" w:rsidRPr="00D52D50">
        <w:rPr>
          <w:rFonts w:ascii="Times New Roman" w:hAnsi="Times New Roman" w:cs="Times New Roman"/>
          <w:sz w:val="28"/>
          <w:szCs w:val="28"/>
          <w:lang w:val="de-DE"/>
        </w:rPr>
        <w:t xml:space="preserve"> </w:t>
      </w:r>
    </w:p>
    <w:p w:rsidR="00A80324" w:rsidRPr="00D52D50" w:rsidRDefault="00272BAD" w:rsidP="00D52D50">
      <w:pPr>
        <w:tabs>
          <w:tab w:val="left" w:pos="0"/>
        </w:tabs>
        <w:spacing w:before="120" w:after="0" w:line="288" w:lineRule="auto"/>
        <w:jc w:val="both"/>
        <w:rPr>
          <w:rFonts w:ascii="Times New Roman" w:hAnsi="Times New Roman" w:cs="Times New Roman"/>
          <w:sz w:val="28"/>
          <w:szCs w:val="28"/>
          <w:lang w:val="de-DE"/>
        </w:rPr>
      </w:pPr>
      <w:r w:rsidRPr="00D52D50">
        <w:rPr>
          <w:rFonts w:ascii="Times New Roman" w:hAnsi="Times New Roman" w:cs="Times New Roman"/>
          <w:sz w:val="28"/>
          <w:szCs w:val="28"/>
          <w:lang w:val="de-DE"/>
        </w:rPr>
        <w:tab/>
        <w:t xml:space="preserve">+ </w:t>
      </w:r>
      <w:r w:rsidR="00A80324" w:rsidRPr="00D52D50">
        <w:rPr>
          <w:rFonts w:ascii="Times New Roman" w:hAnsi="Times New Roman" w:cs="Times New Roman"/>
          <w:sz w:val="28"/>
          <w:szCs w:val="28"/>
          <w:lang w:val="de-DE"/>
        </w:rPr>
        <w:t>Tổ chức bộ máy kế toán tài chính tại các đơn vị kế toán nhà nước theo hướng tinh gọn, hiệu quả. Triển khai các giải pháp nâng cao chất lượng việc lập và trình bày báo cáo tài chính nhà nước, nâng cao trách nhiệm giải trình của các đơn vị trong việc quản lý và sử dụng hiệu quả tài sản và nguồn lực nhà nước từ</w:t>
      </w:r>
      <w:r w:rsidR="00BE216C">
        <w:rPr>
          <w:rFonts w:ascii="Times New Roman" w:hAnsi="Times New Roman" w:cs="Times New Roman"/>
          <w:sz w:val="28"/>
          <w:szCs w:val="28"/>
          <w:lang w:val="de-DE"/>
        </w:rPr>
        <w:t xml:space="preserve"> T</w:t>
      </w:r>
      <w:r w:rsidR="00A80324" w:rsidRPr="00D52D50">
        <w:rPr>
          <w:rFonts w:ascii="Times New Roman" w:hAnsi="Times New Roman" w:cs="Times New Roman"/>
          <w:sz w:val="28"/>
          <w:szCs w:val="28"/>
          <w:lang w:val="de-DE"/>
        </w:rPr>
        <w:t>rung ương đến địa phương.</w:t>
      </w:r>
      <w:r w:rsidRPr="00D52D50">
        <w:rPr>
          <w:rFonts w:ascii="Times New Roman" w:hAnsi="Times New Roman" w:cs="Times New Roman"/>
          <w:sz w:val="28"/>
          <w:szCs w:val="28"/>
          <w:lang w:val="de-DE"/>
        </w:rPr>
        <w:t>/.</w:t>
      </w:r>
    </w:p>
    <w:p w:rsidR="000B033A" w:rsidRPr="00D52D50" w:rsidRDefault="00C37EB6" w:rsidP="00D52D50">
      <w:pPr>
        <w:tabs>
          <w:tab w:val="left" w:pos="709"/>
          <w:tab w:val="left" w:pos="851"/>
          <w:tab w:val="left" w:pos="993"/>
        </w:tabs>
        <w:spacing w:before="120" w:after="0" w:line="288" w:lineRule="auto"/>
        <w:ind w:firstLine="567"/>
        <w:jc w:val="both"/>
        <w:rPr>
          <w:rFonts w:ascii="Times New Roman" w:hAnsi="Times New Roman" w:cs="Times New Roman"/>
          <w:b/>
          <w:sz w:val="28"/>
          <w:szCs w:val="28"/>
          <w:lang w:val="sv-SE"/>
        </w:rPr>
      </w:pPr>
      <w:r w:rsidRPr="00D52D50">
        <w:rPr>
          <w:rFonts w:ascii="Times New Roman" w:hAnsi="Times New Roman" w:cs="Times New Roman"/>
          <w:sz w:val="28"/>
          <w:szCs w:val="28"/>
          <w:lang w:val="sv-SE"/>
        </w:rPr>
        <w:tab/>
      </w:r>
      <w:r w:rsidRPr="00D52D50">
        <w:rPr>
          <w:rFonts w:ascii="Times New Roman" w:hAnsi="Times New Roman" w:cs="Times New Roman"/>
          <w:sz w:val="28"/>
          <w:szCs w:val="28"/>
          <w:lang w:val="sv-SE"/>
        </w:rPr>
        <w:tab/>
      </w:r>
      <w:r w:rsidRPr="00D52D50">
        <w:rPr>
          <w:rFonts w:ascii="Times New Roman" w:hAnsi="Times New Roman" w:cs="Times New Roman"/>
          <w:sz w:val="28"/>
          <w:szCs w:val="28"/>
          <w:lang w:val="sv-SE"/>
        </w:rPr>
        <w:tab/>
      </w:r>
      <w:r w:rsidRPr="00D52D50">
        <w:rPr>
          <w:rFonts w:ascii="Times New Roman" w:hAnsi="Times New Roman" w:cs="Times New Roman"/>
          <w:sz w:val="28"/>
          <w:szCs w:val="28"/>
          <w:lang w:val="sv-SE"/>
        </w:rPr>
        <w:tab/>
      </w:r>
      <w:r w:rsidRPr="00D52D50">
        <w:rPr>
          <w:rFonts w:ascii="Times New Roman" w:hAnsi="Times New Roman" w:cs="Times New Roman"/>
          <w:sz w:val="28"/>
          <w:szCs w:val="28"/>
          <w:lang w:val="sv-SE"/>
        </w:rPr>
        <w:tab/>
      </w:r>
      <w:r w:rsidRPr="00D52D50">
        <w:rPr>
          <w:rFonts w:ascii="Times New Roman" w:hAnsi="Times New Roman" w:cs="Times New Roman"/>
          <w:sz w:val="28"/>
          <w:szCs w:val="28"/>
          <w:lang w:val="sv-SE"/>
        </w:rPr>
        <w:tab/>
      </w:r>
      <w:r w:rsidRPr="00D52D50">
        <w:rPr>
          <w:rFonts w:ascii="Times New Roman" w:hAnsi="Times New Roman" w:cs="Times New Roman"/>
          <w:sz w:val="28"/>
          <w:szCs w:val="28"/>
          <w:lang w:val="sv-SE"/>
        </w:rPr>
        <w:tab/>
      </w:r>
      <w:r w:rsidRPr="00D52D50">
        <w:rPr>
          <w:rFonts w:ascii="Times New Roman" w:hAnsi="Times New Roman" w:cs="Times New Roman"/>
          <w:sz w:val="28"/>
          <w:szCs w:val="28"/>
          <w:lang w:val="sv-SE"/>
        </w:rPr>
        <w:tab/>
      </w:r>
      <w:r w:rsidRPr="00D52D50">
        <w:rPr>
          <w:rFonts w:ascii="Times New Roman" w:hAnsi="Times New Roman" w:cs="Times New Roman"/>
          <w:sz w:val="28"/>
          <w:szCs w:val="28"/>
          <w:lang w:val="sv-SE"/>
        </w:rPr>
        <w:tab/>
      </w:r>
      <w:r w:rsidRPr="00D52D50">
        <w:rPr>
          <w:rFonts w:ascii="Times New Roman" w:hAnsi="Times New Roman" w:cs="Times New Roman"/>
          <w:sz w:val="28"/>
          <w:szCs w:val="28"/>
          <w:lang w:val="sv-SE"/>
        </w:rPr>
        <w:tab/>
      </w:r>
      <w:r w:rsidRPr="00D52D50">
        <w:rPr>
          <w:rFonts w:ascii="Times New Roman" w:hAnsi="Times New Roman" w:cs="Times New Roman"/>
          <w:sz w:val="28"/>
          <w:szCs w:val="28"/>
          <w:lang w:val="sv-SE"/>
        </w:rPr>
        <w:tab/>
      </w:r>
      <w:r w:rsidRPr="00D52D50">
        <w:rPr>
          <w:rFonts w:ascii="Times New Roman" w:hAnsi="Times New Roman" w:cs="Times New Roman"/>
          <w:b/>
          <w:sz w:val="28"/>
          <w:szCs w:val="28"/>
          <w:lang w:val="sv-SE"/>
        </w:rPr>
        <w:t>BỘ TÀI CHÍNH</w:t>
      </w:r>
    </w:p>
    <w:p w:rsidR="000B033A" w:rsidRPr="00D52D50" w:rsidRDefault="000B033A" w:rsidP="00D52D50">
      <w:pPr>
        <w:spacing w:before="120" w:after="0" w:line="288" w:lineRule="auto"/>
        <w:jc w:val="both"/>
        <w:rPr>
          <w:rFonts w:ascii="Times New Roman" w:hAnsi="Times New Roman" w:cs="Times New Roman"/>
          <w:b/>
          <w:sz w:val="28"/>
          <w:szCs w:val="28"/>
          <w:lang w:val="sv-SE"/>
        </w:rPr>
      </w:pPr>
      <w:r w:rsidRPr="00D52D50">
        <w:rPr>
          <w:rFonts w:ascii="Times New Roman" w:hAnsi="Times New Roman" w:cs="Times New Roman"/>
          <w:b/>
          <w:sz w:val="28"/>
          <w:szCs w:val="28"/>
          <w:lang w:val="sv-SE"/>
        </w:rPr>
        <w:br w:type="page"/>
      </w:r>
    </w:p>
    <w:p w:rsidR="00E2667F" w:rsidRPr="00D52D50" w:rsidRDefault="00E2667F" w:rsidP="0060693E">
      <w:pPr>
        <w:tabs>
          <w:tab w:val="left" w:pos="0"/>
        </w:tabs>
        <w:spacing w:before="120" w:after="0" w:line="288" w:lineRule="auto"/>
        <w:jc w:val="center"/>
        <w:rPr>
          <w:rFonts w:ascii="Times New Roman" w:eastAsia="Calibri" w:hAnsi="Times New Roman" w:cs="Times New Roman"/>
          <w:b/>
          <w:sz w:val="28"/>
          <w:szCs w:val="28"/>
          <w:lang w:val="en-US"/>
        </w:rPr>
      </w:pPr>
      <w:r w:rsidRPr="00D52D50">
        <w:rPr>
          <w:rFonts w:ascii="Times New Roman" w:eastAsia="Calibri" w:hAnsi="Times New Roman" w:cs="Times New Roman"/>
          <w:b/>
          <w:sz w:val="28"/>
          <w:szCs w:val="28"/>
          <w:lang w:val="en-US"/>
        </w:rPr>
        <w:lastRenderedPageBreak/>
        <w:t>Phụ lục</w:t>
      </w:r>
    </w:p>
    <w:p w:rsidR="000B033A" w:rsidRPr="00D52D50" w:rsidRDefault="000B033A" w:rsidP="0060693E">
      <w:pPr>
        <w:tabs>
          <w:tab w:val="left" w:pos="0"/>
        </w:tabs>
        <w:spacing w:before="120" w:after="0" w:line="288" w:lineRule="auto"/>
        <w:jc w:val="center"/>
        <w:rPr>
          <w:rFonts w:ascii="Times New Roman" w:eastAsia="Calibri" w:hAnsi="Times New Roman" w:cs="Times New Roman"/>
          <w:b/>
          <w:sz w:val="28"/>
          <w:szCs w:val="28"/>
          <w:lang w:val="en-US"/>
        </w:rPr>
      </w:pPr>
      <w:r w:rsidRPr="00D52D50">
        <w:rPr>
          <w:rFonts w:ascii="Times New Roman" w:eastAsia="Calibri" w:hAnsi="Times New Roman" w:cs="Times New Roman"/>
          <w:b/>
          <w:sz w:val="28"/>
          <w:szCs w:val="28"/>
          <w:lang w:val="en-US"/>
        </w:rPr>
        <w:t>VĂN BẢN HƯỚNG DẪN LUẬT KẾ TOÁN</w:t>
      </w:r>
    </w:p>
    <w:p w:rsidR="000B033A" w:rsidRPr="00D52D50" w:rsidRDefault="000B033A" w:rsidP="00D52D50">
      <w:pPr>
        <w:tabs>
          <w:tab w:val="left" w:pos="0"/>
        </w:tabs>
        <w:spacing w:before="120" w:after="0" w:line="288" w:lineRule="auto"/>
        <w:ind w:firstLine="709"/>
        <w:jc w:val="both"/>
        <w:rPr>
          <w:rFonts w:ascii="Times New Roman" w:eastAsia="Calibri" w:hAnsi="Times New Roman" w:cs="Times New Roman"/>
          <w:sz w:val="28"/>
          <w:szCs w:val="28"/>
          <w:lang w:val="en-US"/>
        </w:rPr>
      </w:pPr>
    </w:p>
    <w:p w:rsidR="000B033A" w:rsidRPr="008B2CDB" w:rsidRDefault="000B033A" w:rsidP="00D52D50">
      <w:pPr>
        <w:tabs>
          <w:tab w:val="left" w:pos="0"/>
        </w:tabs>
        <w:spacing w:before="120" w:after="0" w:line="288" w:lineRule="auto"/>
        <w:ind w:firstLine="709"/>
        <w:jc w:val="both"/>
        <w:rPr>
          <w:rFonts w:ascii="Times New Roman" w:eastAsia="Calibri" w:hAnsi="Times New Roman" w:cs="Times New Roman"/>
          <w:sz w:val="26"/>
          <w:szCs w:val="26"/>
          <w:lang w:val="en-US"/>
        </w:rPr>
      </w:pPr>
      <w:r w:rsidRPr="008B2CDB">
        <w:rPr>
          <w:rFonts w:ascii="Times New Roman" w:eastAsia="Calibri" w:hAnsi="Times New Roman" w:cs="Times New Roman"/>
          <w:sz w:val="26"/>
          <w:szCs w:val="26"/>
          <w:lang w:val="en-US"/>
        </w:rPr>
        <w:t>(1) Nghị định số 174/2016/NĐ-CP ngày 30/12/2016 của Chính phủ quy định chi tiết một số điều của Luật Kế toán;</w:t>
      </w:r>
    </w:p>
    <w:p w:rsidR="000B033A" w:rsidRPr="008B2CDB" w:rsidRDefault="000B033A" w:rsidP="00D52D50">
      <w:pPr>
        <w:tabs>
          <w:tab w:val="left" w:pos="0"/>
        </w:tabs>
        <w:spacing w:before="120" w:after="0" w:line="288" w:lineRule="auto"/>
        <w:ind w:firstLine="709"/>
        <w:jc w:val="both"/>
        <w:rPr>
          <w:rFonts w:ascii="Times New Roman" w:eastAsia="Calibri" w:hAnsi="Times New Roman" w:cs="Times New Roman"/>
          <w:sz w:val="26"/>
          <w:szCs w:val="26"/>
          <w:lang w:val="en-US"/>
        </w:rPr>
      </w:pPr>
      <w:r w:rsidRPr="008B2CDB">
        <w:rPr>
          <w:rFonts w:ascii="Times New Roman" w:eastAsia="Calibri" w:hAnsi="Times New Roman" w:cs="Times New Roman"/>
          <w:sz w:val="26"/>
          <w:szCs w:val="26"/>
          <w:lang w:val="en-US"/>
        </w:rPr>
        <w:t>(2) Nghị định số 25/2017/NĐ-CP ngày 14/3/2017 của Chính phủ về Báo cáo tài chính nhà nướ</w:t>
      </w:r>
      <w:r w:rsidR="00634CBA" w:rsidRPr="008B2CDB">
        <w:rPr>
          <w:rFonts w:ascii="Times New Roman" w:eastAsia="Calibri" w:hAnsi="Times New Roman" w:cs="Times New Roman"/>
          <w:sz w:val="26"/>
          <w:szCs w:val="26"/>
          <w:lang w:val="en-US"/>
        </w:rPr>
        <w:t>c;</w:t>
      </w:r>
    </w:p>
    <w:p w:rsidR="000B033A" w:rsidRPr="008B2CDB" w:rsidRDefault="000B033A" w:rsidP="00D52D50">
      <w:pPr>
        <w:tabs>
          <w:tab w:val="left" w:pos="0"/>
        </w:tabs>
        <w:spacing w:before="120" w:after="0" w:line="288" w:lineRule="auto"/>
        <w:ind w:firstLine="709"/>
        <w:jc w:val="both"/>
        <w:rPr>
          <w:rFonts w:ascii="Times New Roman" w:eastAsia="Calibri" w:hAnsi="Times New Roman" w:cs="Times New Roman"/>
          <w:sz w:val="26"/>
          <w:szCs w:val="26"/>
          <w:lang w:val="en-US"/>
        </w:rPr>
      </w:pPr>
      <w:r w:rsidRPr="008B2CDB">
        <w:rPr>
          <w:rFonts w:ascii="Times New Roman" w:eastAsia="Calibri" w:hAnsi="Times New Roman" w:cs="Times New Roman"/>
          <w:sz w:val="26"/>
          <w:szCs w:val="26"/>
          <w:lang w:val="en-US"/>
        </w:rPr>
        <w:t>(</w:t>
      </w:r>
      <w:r w:rsidR="002E6F3A" w:rsidRPr="008B2CDB">
        <w:rPr>
          <w:rFonts w:ascii="Times New Roman" w:eastAsia="Calibri" w:hAnsi="Times New Roman" w:cs="Times New Roman"/>
          <w:sz w:val="26"/>
          <w:szCs w:val="26"/>
          <w:lang w:val="en-US"/>
        </w:rPr>
        <w:t>3</w:t>
      </w:r>
      <w:r w:rsidRPr="008B2CDB">
        <w:rPr>
          <w:rFonts w:ascii="Times New Roman" w:eastAsia="Calibri" w:hAnsi="Times New Roman" w:cs="Times New Roman"/>
          <w:sz w:val="26"/>
          <w:szCs w:val="26"/>
          <w:lang w:val="en-US"/>
        </w:rPr>
        <w:t xml:space="preserve">) Nghị định số 41/2018/NĐ-CP ngày 12/03/2018 của Chính phủ về quy định xử phạt vi phạm hành chính trong lĩnh vực kế toán, kiểm toán độc lập; </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eastAsia="Calibri" w:hAnsi="Times New Roman" w:cs="Times New Roman"/>
          <w:sz w:val="26"/>
          <w:szCs w:val="26"/>
          <w:lang w:val="en-US"/>
        </w:rPr>
        <w:t>(</w:t>
      </w:r>
      <w:r w:rsidR="002E6F3A" w:rsidRPr="008B2CDB">
        <w:rPr>
          <w:rFonts w:ascii="Times New Roman" w:eastAsia="Calibri" w:hAnsi="Times New Roman" w:cs="Times New Roman"/>
          <w:sz w:val="26"/>
          <w:szCs w:val="26"/>
          <w:lang w:val="en-US"/>
        </w:rPr>
        <w:t>4</w:t>
      </w:r>
      <w:r w:rsidRPr="008B2CDB">
        <w:rPr>
          <w:rFonts w:ascii="Times New Roman" w:eastAsia="Calibri" w:hAnsi="Times New Roman" w:cs="Times New Roman"/>
          <w:sz w:val="26"/>
          <w:szCs w:val="26"/>
          <w:lang w:val="en-US"/>
        </w:rPr>
        <w:t>) Nghị định số 05/2019/NĐ-CP ngày 22/1/2019 của Chính phủ quy định về kiểm toán nội bộ;</w:t>
      </w:r>
    </w:p>
    <w:p w:rsidR="000B033A" w:rsidRPr="008B2CDB" w:rsidRDefault="000B033A" w:rsidP="00D52D50">
      <w:pPr>
        <w:tabs>
          <w:tab w:val="left" w:pos="0"/>
        </w:tabs>
        <w:spacing w:before="120" w:after="0" w:line="288" w:lineRule="auto"/>
        <w:ind w:firstLine="709"/>
        <w:jc w:val="both"/>
        <w:rPr>
          <w:rFonts w:ascii="Times New Roman" w:eastAsia="Calibri" w:hAnsi="Times New Roman" w:cs="Times New Roman"/>
          <w:sz w:val="26"/>
          <w:szCs w:val="26"/>
          <w:lang w:val="en-US"/>
        </w:rPr>
      </w:pPr>
      <w:r w:rsidRPr="008B2CDB">
        <w:rPr>
          <w:rFonts w:ascii="Times New Roman" w:eastAsia="Calibri" w:hAnsi="Times New Roman" w:cs="Times New Roman"/>
          <w:sz w:val="26"/>
          <w:szCs w:val="26"/>
          <w:lang w:val="en-US"/>
        </w:rPr>
        <w:t>(</w:t>
      </w:r>
      <w:r w:rsidR="002E6F3A" w:rsidRPr="008B2CDB">
        <w:rPr>
          <w:rFonts w:ascii="Times New Roman" w:eastAsia="Calibri" w:hAnsi="Times New Roman" w:cs="Times New Roman"/>
          <w:sz w:val="26"/>
          <w:szCs w:val="26"/>
          <w:lang w:val="en-US"/>
        </w:rPr>
        <w:t>5</w:t>
      </w:r>
      <w:r w:rsidRPr="008B2CDB">
        <w:rPr>
          <w:rFonts w:ascii="Times New Roman" w:eastAsia="Calibri" w:hAnsi="Times New Roman" w:cs="Times New Roman"/>
          <w:sz w:val="26"/>
          <w:szCs w:val="26"/>
          <w:lang w:val="en-US"/>
        </w:rPr>
        <w:t>)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6</w:t>
      </w:r>
      <w:r w:rsidRPr="008B2CDB">
        <w:rPr>
          <w:rFonts w:ascii="Times New Roman" w:hAnsi="Times New Roman" w:cs="Times New Roman"/>
          <w:sz w:val="26"/>
          <w:szCs w:val="26"/>
          <w:lang w:val="en-US"/>
        </w:rPr>
        <w:t>) Thông tư số 53/2016/TT-BTC ngày 21/</w:t>
      </w:r>
      <w:r w:rsidR="00E43D48" w:rsidRPr="008B2CDB">
        <w:rPr>
          <w:rFonts w:ascii="Times New Roman" w:hAnsi="Times New Roman" w:cs="Times New Roman"/>
          <w:sz w:val="26"/>
          <w:szCs w:val="26"/>
          <w:lang w:val="en-US"/>
        </w:rPr>
        <w:t>0</w:t>
      </w:r>
      <w:r w:rsidRPr="008B2CDB">
        <w:rPr>
          <w:rFonts w:ascii="Times New Roman" w:hAnsi="Times New Roman" w:cs="Times New Roman"/>
          <w:sz w:val="26"/>
          <w:szCs w:val="26"/>
          <w:lang w:val="en-US"/>
        </w:rPr>
        <w:t>3/2016 sửa đổi, bổ sung một số điều của Thông tư 200/2014/TT-BTC ngày 22/12/2014 hướng dẫn chế độ kế toán doanh nghiệp;</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7</w:t>
      </w:r>
      <w:r w:rsidRPr="008B2CDB">
        <w:rPr>
          <w:rFonts w:ascii="Times New Roman" w:hAnsi="Times New Roman" w:cs="Times New Roman"/>
          <w:sz w:val="26"/>
          <w:szCs w:val="26"/>
          <w:lang w:val="en-US"/>
        </w:rPr>
        <w:t>) Thông tư số 133/2016/TT-BTC ngày 16/8/2016 hướng dẫn chế độ kế toán doanh nghiệp nhỏ và vừa;</w:t>
      </w:r>
    </w:p>
    <w:p w:rsidR="00244726" w:rsidRPr="008B2CDB" w:rsidRDefault="00244726"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8</w:t>
      </w:r>
      <w:r w:rsidRPr="008B2CDB">
        <w:rPr>
          <w:rFonts w:ascii="Times New Roman" w:hAnsi="Times New Roman" w:cs="Times New Roman"/>
          <w:sz w:val="26"/>
          <w:szCs w:val="26"/>
          <w:lang w:val="en-US"/>
        </w:rPr>
        <w:t>) Thông tư số 271/2016/TT-BTC ngày 14/11/2016 quy định mức thu, chế độ thu, nộp phí thẩm định cấp Giấy chứng nhận đăng ký hành nghề, Giấy chứng nhận đủ điều kiện kinh doanh dịch vụ kế toán, kiểm toán;</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9</w:t>
      </w:r>
      <w:r w:rsidRPr="008B2CDB">
        <w:rPr>
          <w:rFonts w:ascii="Times New Roman" w:hAnsi="Times New Roman" w:cs="Times New Roman"/>
          <w:sz w:val="26"/>
          <w:szCs w:val="26"/>
          <w:lang w:val="en-US"/>
        </w:rPr>
        <w:t>) Thông tư số 292/2016/TT-BTC</w:t>
      </w:r>
      <w:r w:rsidR="00244726" w:rsidRPr="008B2CDB">
        <w:rPr>
          <w:rFonts w:ascii="Times New Roman" w:hAnsi="Times New Roman" w:cs="Times New Roman"/>
          <w:sz w:val="26"/>
          <w:szCs w:val="26"/>
          <w:lang w:val="en-US"/>
        </w:rPr>
        <w:t xml:space="preserve"> ngày 15/11/2016</w:t>
      </w:r>
      <w:r w:rsidRPr="008B2CDB">
        <w:rPr>
          <w:rFonts w:ascii="Times New Roman" w:hAnsi="Times New Roman" w:cs="Times New Roman"/>
          <w:sz w:val="26"/>
          <w:szCs w:val="26"/>
          <w:lang w:val="en-US"/>
        </w:rPr>
        <w:t xml:space="preserve"> hướng dẫn cập nhật kiến thức hằng năm cho kế toán viên hành nghề và người đăng ký hành nghề dịch vụ kế toán;</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10</w:t>
      </w:r>
      <w:r w:rsidRPr="008B2CDB">
        <w:rPr>
          <w:rFonts w:ascii="Times New Roman" w:hAnsi="Times New Roman" w:cs="Times New Roman"/>
          <w:sz w:val="26"/>
          <w:szCs w:val="26"/>
          <w:lang w:val="en-US"/>
        </w:rPr>
        <w:t>) Thông tư số 296/2016/TT-BTC</w:t>
      </w:r>
      <w:r w:rsidR="00244726" w:rsidRPr="008B2CDB">
        <w:rPr>
          <w:rFonts w:ascii="Times New Roman" w:hAnsi="Times New Roman" w:cs="Times New Roman"/>
          <w:sz w:val="26"/>
          <w:szCs w:val="26"/>
          <w:lang w:val="en-US"/>
        </w:rPr>
        <w:t xml:space="preserve"> ngày 15/11/2016</w:t>
      </w:r>
      <w:r w:rsidRPr="008B2CDB">
        <w:rPr>
          <w:rFonts w:ascii="Times New Roman" w:hAnsi="Times New Roman" w:cs="Times New Roman"/>
          <w:sz w:val="26"/>
          <w:szCs w:val="26"/>
          <w:lang w:val="en-US"/>
        </w:rPr>
        <w:t xml:space="preserve"> hướng dẫn về cấp, thu hồi và quản lý Giấy chứng nhận đăng ký hành nghề dịch vụ kế toán;</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11</w:t>
      </w:r>
      <w:r w:rsidRPr="008B2CDB">
        <w:rPr>
          <w:rFonts w:ascii="Times New Roman" w:hAnsi="Times New Roman" w:cs="Times New Roman"/>
          <w:sz w:val="26"/>
          <w:szCs w:val="26"/>
          <w:lang w:val="en-US"/>
        </w:rPr>
        <w:t>) Thông tư số 297/2016/TT-BTC</w:t>
      </w:r>
      <w:r w:rsidR="00244726" w:rsidRPr="008B2CDB">
        <w:rPr>
          <w:rFonts w:ascii="Times New Roman" w:hAnsi="Times New Roman" w:cs="Times New Roman"/>
          <w:sz w:val="26"/>
          <w:szCs w:val="26"/>
          <w:lang w:val="en-US"/>
        </w:rPr>
        <w:t xml:space="preserve"> ngày 15/11/2016 </w:t>
      </w:r>
      <w:r w:rsidRPr="008B2CDB">
        <w:rPr>
          <w:rFonts w:ascii="Times New Roman" w:hAnsi="Times New Roman" w:cs="Times New Roman"/>
          <w:sz w:val="26"/>
          <w:szCs w:val="26"/>
          <w:lang w:val="en-US"/>
        </w:rPr>
        <w:t>về</w:t>
      </w:r>
      <w:r w:rsidR="00244726" w:rsidRPr="008B2CDB">
        <w:rPr>
          <w:rFonts w:ascii="Times New Roman" w:hAnsi="Times New Roman" w:cs="Times New Roman"/>
          <w:sz w:val="26"/>
          <w:szCs w:val="26"/>
          <w:lang w:val="en-US"/>
        </w:rPr>
        <w:t xml:space="preserve"> </w:t>
      </w:r>
      <w:r w:rsidRPr="008B2CDB">
        <w:rPr>
          <w:rFonts w:ascii="Times New Roman" w:hAnsi="Times New Roman" w:cs="Times New Roman"/>
          <w:sz w:val="26"/>
          <w:szCs w:val="26"/>
          <w:lang w:val="en-US"/>
        </w:rPr>
        <w:t>cấp, quản lý và sử dụng Giấy chứng nhận đủ điều kiện kinh doanh dịch vụ kế toán;</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(1</w:t>
      </w:r>
      <w:r w:rsidR="002E6F3A" w:rsidRPr="008B2CDB">
        <w:rPr>
          <w:rFonts w:ascii="Times New Roman" w:hAnsi="Times New Roman" w:cs="Times New Roman"/>
          <w:sz w:val="26"/>
          <w:szCs w:val="26"/>
          <w:lang w:val="en-US"/>
        </w:rPr>
        <w:t>2</w:t>
      </w:r>
      <w:r w:rsidRPr="008B2CDB">
        <w:rPr>
          <w:rFonts w:ascii="Times New Roman" w:hAnsi="Times New Roman" w:cs="Times New Roman"/>
          <w:sz w:val="26"/>
          <w:szCs w:val="26"/>
          <w:lang w:val="en-US"/>
        </w:rPr>
        <w:t xml:space="preserve">) </w:t>
      </w:r>
      <w:hyperlink r:id="rId8" w:history="1">
        <w:r w:rsidRPr="008B2CDB">
          <w:rPr>
            <w:rFonts w:ascii="Times New Roman" w:hAnsi="Times New Roman" w:cs="Times New Roman"/>
            <w:sz w:val="26"/>
            <w:szCs w:val="26"/>
            <w:lang w:val="en-US"/>
          </w:rPr>
          <w:t>Thông tư 317/2016/TT-BTC</w:t>
        </w:r>
        <w:r w:rsidR="00244726" w:rsidRPr="008B2CDB">
          <w:rPr>
            <w:rFonts w:ascii="Times New Roman" w:hAnsi="Times New Roman" w:cs="Times New Roman"/>
            <w:sz w:val="26"/>
            <w:szCs w:val="26"/>
            <w:lang w:val="en-US"/>
          </w:rPr>
          <w:t xml:space="preserve"> ngày 07/12/2016</w:t>
        </w:r>
        <w:r w:rsidRPr="008B2CDB">
          <w:rPr>
            <w:rFonts w:ascii="Times New Roman" w:hAnsi="Times New Roman" w:cs="Times New Roman"/>
            <w:sz w:val="26"/>
            <w:szCs w:val="26"/>
            <w:lang w:val="en-US"/>
          </w:rPr>
          <w:t xml:space="preserve"> hướng dẫn kế toán áp dụng đối với Quỹ Bảo vệ môi trường Việt Nam do Bộ trưởng Bộ Tài chính ban hành</w:t>
        </w:r>
      </w:hyperlink>
      <w:r w:rsidRPr="008B2CDB">
        <w:rPr>
          <w:rFonts w:ascii="Times New Roman" w:hAnsi="Times New Roman" w:cs="Times New Roman"/>
          <w:sz w:val="26"/>
          <w:szCs w:val="26"/>
          <w:lang w:val="en-US"/>
        </w:rPr>
        <w:t>;</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(13) Thông tư số 24/2017/TT-BTC ngày 28/3/2017 hướng dẫn chế độ kế toán hợp tác xã, liên hiệp hợp tác xã;</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lastRenderedPageBreak/>
        <w:t>(1</w:t>
      </w:r>
      <w:r w:rsidR="002E6F3A" w:rsidRPr="008B2CDB">
        <w:rPr>
          <w:rFonts w:ascii="Times New Roman" w:hAnsi="Times New Roman" w:cs="Times New Roman"/>
          <w:sz w:val="26"/>
          <w:szCs w:val="26"/>
          <w:lang w:val="en-US"/>
        </w:rPr>
        <w:t>4</w:t>
      </w:r>
      <w:r w:rsidRPr="008B2CDB">
        <w:rPr>
          <w:rFonts w:ascii="Times New Roman" w:hAnsi="Times New Roman" w:cs="Times New Roman"/>
          <w:sz w:val="26"/>
          <w:szCs w:val="26"/>
          <w:lang w:val="en-US"/>
        </w:rPr>
        <w:t xml:space="preserve">) </w:t>
      </w:r>
      <w:hyperlink r:id="rId9" w:history="1">
        <w:r w:rsidRPr="008B2CDB">
          <w:rPr>
            <w:rFonts w:ascii="Times New Roman" w:hAnsi="Times New Roman" w:cs="Times New Roman"/>
            <w:sz w:val="26"/>
            <w:szCs w:val="26"/>
            <w:lang w:val="en-US"/>
          </w:rPr>
          <w:t>Thông tư 77/2017/TT-BTC ngày 28/7/2017 hướng dẫn Chế độ kế toán Ngân sách nhà nước và hoạt động nghiệp vụ Kho bạc Nhà nước do Bộ trưởng Bộ Tài chính ban hành</w:t>
        </w:r>
      </w:hyperlink>
      <w:r w:rsidRPr="008B2CDB">
        <w:rPr>
          <w:rFonts w:ascii="Times New Roman" w:hAnsi="Times New Roman" w:cs="Times New Roman"/>
          <w:sz w:val="26"/>
          <w:szCs w:val="26"/>
          <w:lang w:val="en-US"/>
        </w:rPr>
        <w:t>;</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(1</w:t>
      </w:r>
      <w:r w:rsidR="002E6F3A" w:rsidRPr="008B2CDB">
        <w:rPr>
          <w:rFonts w:ascii="Times New Roman" w:hAnsi="Times New Roman" w:cs="Times New Roman"/>
          <w:sz w:val="26"/>
          <w:szCs w:val="26"/>
          <w:lang w:val="en-US"/>
        </w:rPr>
        <w:t>5</w:t>
      </w:r>
      <w:r w:rsidRPr="008B2CDB">
        <w:rPr>
          <w:rFonts w:ascii="Times New Roman" w:hAnsi="Times New Roman" w:cs="Times New Roman"/>
          <w:sz w:val="26"/>
          <w:szCs w:val="26"/>
          <w:lang w:val="en-US"/>
        </w:rPr>
        <w:t>) Thông tư số 91/2017/TT-BTC ngày 31/08/2017 của Bộ Tài chính  quy định về việc thi, cấp, quản lý Chứng chỉ kiểm toán viên và Chứng chỉ kế toán viên;</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(1</w:t>
      </w:r>
      <w:r w:rsidR="002E6F3A" w:rsidRPr="008B2CDB">
        <w:rPr>
          <w:rFonts w:ascii="Times New Roman" w:hAnsi="Times New Roman" w:cs="Times New Roman"/>
          <w:sz w:val="26"/>
          <w:szCs w:val="26"/>
          <w:lang w:val="en-US"/>
        </w:rPr>
        <w:t>6</w:t>
      </w:r>
      <w:r w:rsidRPr="008B2CDB">
        <w:rPr>
          <w:rFonts w:ascii="Times New Roman" w:hAnsi="Times New Roman" w:cs="Times New Roman"/>
          <w:sz w:val="26"/>
          <w:szCs w:val="26"/>
          <w:lang w:val="en-US"/>
        </w:rPr>
        <w:t>) Thông tư số 107/2017/TT-BTC</w:t>
      </w:r>
      <w:r w:rsidR="00244726" w:rsidRPr="008B2CDB">
        <w:rPr>
          <w:rFonts w:ascii="Times New Roman" w:hAnsi="Times New Roman" w:cs="Times New Roman"/>
          <w:sz w:val="26"/>
          <w:szCs w:val="26"/>
          <w:lang w:val="en-US"/>
        </w:rPr>
        <w:t xml:space="preserve"> ngày 10/10/2017</w:t>
      </w:r>
      <w:r w:rsidRPr="008B2CDB">
        <w:rPr>
          <w:rFonts w:ascii="Times New Roman" w:hAnsi="Times New Roman" w:cs="Times New Roman"/>
          <w:sz w:val="26"/>
          <w:szCs w:val="26"/>
          <w:lang w:val="en-US"/>
        </w:rPr>
        <w:t xml:space="preserve"> hướng dẫn chế độ kế toán hành chính, sự nghiệp;</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(1</w:t>
      </w:r>
      <w:r w:rsidR="002E6F3A" w:rsidRPr="008B2CDB">
        <w:rPr>
          <w:rFonts w:ascii="Times New Roman" w:hAnsi="Times New Roman" w:cs="Times New Roman"/>
          <w:sz w:val="26"/>
          <w:szCs w:val="26"/>
          <w:lang w:val="en-US"/>
        </w:rPr>
        <w:t>7</w:t>
      </w:r>
      <w:r w:rsidRPr="008B2CDB">
        <w:rPr>
          <w:rFonts w:ascii="Times New Roman" w:hAnsi="Times New Roman" w:cs="Times New Roman"/>
          <w:sz w:val="26"/>
          <w:szCs w:val="26"/>
          <w:lang w:val="en-US"/>
        </w:rPr>
        <w:t>) Thông tư số 16/2018/TT-BTC ngày 07/02/2018 hướng dẫn một số</w:t>
      </w:r>
      <w:r w:rsidR="00634CBA" w:rsidRPr="008B2CDB">
        <w:rPr>
          <w:rFonts w:ascii="Times New Roman" w:hAnsi="Times New Roman" w:cs="Times New Roman"/>
          <w:sz w:val="26"/>
          <w:szCs w:val="26"/>
          <w:lang w:val="en-US"/>
        </w:rPr>
        <w:t xml:space="preserve"> Đ</w:t>
      </w:r>
      <w:r w:rsidRPr="008B2CDB">
        <w:rPr>
          <w:rFonts w:ascii="Times New Roman" w:hAnsi="Times New Roman" w:cs="Times New Roman"/>
          <w:sz w:val="26"/>
          <w:szCs w:val="26"/>
          <w:lang w:val="en-US"/>
        </w:rPr>
        <w:t>iều về chế độ tài chính đối với tổ chức tín dụng, chi nhánh ngân hàng nước ngoài;</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(1</w:t>
      </w:r>
      <w:r w:rsidR="002E6F3A" w:rsidRPr="008B2CDB">
        <w:rPr>
          <w:rFonts w:ascii="Times New Roman" w:hAnsi="Times New Roman" w:cs="Times New Roman"/>
          <w:sz w:val="26"/>
          <w:szCs w:val="26"/>
          <w:lang w:val="en-US"/>
        </w:rPr>
        <w:t>8</w:t>
      </w:r>
      <w:r w:rsidRPr="008B2CDB">
        <w:rPr>
          <w:rFonts w:ascii="Times New Roman" w:hAnsi="Times New Roman" w:cs="Times New Roman"/>
          <w:sz w:val="26"/>
          <w:szCs w:val="26"/>
          <w:lang w:val="en-US"/>
        </w:rPr>
        <w:t>) Thông tư số 23/2018/TT-BTC</w:t>
      </w:r>
      <w:r w:rsidR="00244726" w:rsidRPr="008B2CDB">
        <w:rPr>
          <w:rFonts w:ascii="Times New Roman" w:hAnsi="Times New Roman" w:cs="Times New Roman"/>
          <w:sz w:val="26"/>
          <w:szCs w:val="26"/>
          <w:lang w:val="en-US"/>
        </w:rPr>
        <w:t xml:space="preserve"> ngày 12/3/2018</w:t>
      </w:r>
      <w:r w:rsidRPr="008B2CDB">
        <w:rPr>
          <w:rFonts w:ascii="Times New Roman" w:hAnsi="Times New Roman" w:cs="Times New Roman"/>
          <w:sz w:val="26"/>
          <w:szCs w:val="26"/>
          <w:lang w:val="en-US"/>
        </w:rPr>
        <w:t xml:space="preserve"> hướng dẫn kế toán chứng quyền có bảo đảm đối với công ty chứng khoán là tổ chức phát hành;</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19</w:t>
      </w:r>
      <w:r w:rsidRPr="008B2CDB">
        <w:rPr>
          <w:rFonts w:ascii="Times New Roman" w:hAnsi="Times New Roman" w:cs="Times New Roman"/>
          <w:sz w:val="26"/>
          <w:szCs w:val="26"/>
          <w:lang w:val="en-US"/>
        </w:rPr>
        <w:t>) Thông tư số 74/2018/TT-BTC ngày 16/08/2018 hướng dẫn chế độ kế toán đối với các khoản vay, trả nợ củ</w:t>
      </w:r>
      <w:r w:rsidR="00634CBA" w:rsidRPr="008B2CDB">
        <w:rPr>
          <w:rFonts w:ascii="Times New Roman" w:hAnsi="Times New Roman" w:cs="Times New Roman"/>
          <w:sz w:val="26"/>
          <w:szCs w:val="26"/>
          <w:lang w:val="en-US"/>
        </w:rPr>
        <w:t>a Chính p</w:t>
      </w:r>
      <w:r w:rsidRPr="008B2CDB">
        <w:rPr>
          <w:rFonts w:ascii="Times New Roman" w:hAnsi="Times New Roman" w:cs="Times New Roman"/>
          <w:sz w:val="26"/>
          <w:szCs w:val="26"/>
          <w:lang w:val="en-US"/>
        </w:rPr>
        <w:t xml:space="preserve">hủ, chính quyền địa phương; thống kê, theo dõi các khoản nợ cho vay lại và bảo lãnh Chính </w:t>
      </w:r>
      <w:r w:rsidR="00634CBA" w:rsidRPr="008B2CDB">
        <w:rPr>
          <w:rFonts w:ascii="Times New Roman" w:hAnsi="Times New Roman" w:cs="Times New Roman"/>
          <w:sz w:val="26"/>
          <w:szCs w:val="26"/>
          <w:lang w:val="en-US"/>
        </w:rPr>
        <w:t>p</w:t>
      </w:r>
      <w:r w:rsidRPr="008B2CDB">
        <w:rPr>
          <w:rFonts w:ascii="Times New Roman" w:hAnsi="Times New Roman" w:cs="Times New Roman"/>
          <w:sz w:val="26"/>
          <w:szCs w:val="26"/>
          <w:lang w:val="en-US"/>
        </w:rPr>
        <w:t>hủ;</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20</w:t>
      </w:r>
      <w:r w:rsidRPr="008B2CDB">
        <w:rPr>
          <w:rFonts w:ascii="Times New Roman" w:hAnsi="Times New Roman" w:cs="Times New Roman"/>
          <w:sz w:val="26"/>
          <w:szCs w:val="26"/>
          <w:lang w:val="en-US"/>
        </w:rPr>
        <w:t xml:space="preserve">) </w:t>
      </w:r>
      <w:hyperlink r:id="rId10" w:history="1">
        <w:r w:rsidRPr="008B2CDB">
          <w:rPr>
            <w:rFonts w:ascii="Times New Roman" w:hAnsi="Times New Roman" w:cs="Times New Roman"/>
            <w:sz w:val="26"/>
            <w:szCs w:val="26"/>
            <w:lang w:val="en-US"/>
          </w:rPr>
          <w:t>Thông tư 99/2018/TT-BTC ngày 01/11/2018 hướng dẫn lập báo cáo tài chính tổng hợp của đơn vị kế toán nhà nước là đơn vị kế toán cấp trên do Bộ trưởng Bộ Tài chính ban hành</w:t>
        </w:r>
      </w:hyperlink>
      <w:r w:rsidRPr="008B2CDB">
        <w:rPr>
          <w:rFonts w:ascii="Times New Roman" w:hAnsi="Times New Roman" w:cs="Times New Roman"/>
          <w:sz w:val="26"/>
          <w:szCs w:val="26"/>
          <w:lang w:val="en-US"/>
        </w:rPr>
        <w:t>;</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(2</w:t>
      </w:r>
      <w:r w:rsidR="002E6F3A" w:rsidRPr="008B2CDB">
        <w:rPr>
          <w:rFonts w:ascii="Times New Roman" w:hAnsi="Times New Roman" w:cs="Times New Roman"/>
          <w:sz w:val="26"/>
          <w:szCs w:val="26"/>
          <w:lang w:val="en-US"/>
        </w:rPr>
        <w:t>1</w:t>
      </w:r>
      <w:r w:rsidRPr="008B2CDB">
        <w:rPr>
          <w:rFonts w:ascii="Times New Roman" w:hAnsi="Times New Roman" w:cs="Times New Roman"/>
          <w:sz w:val="26"/>
          <w:szCs w:val="26"/>
          <w:lang w:val="en-US"/>
        </w:rPr>
        <w:t>) Thông tư số 102/2018/TT-BTC ngày 14/11/2018 hướng dẫn kế toán Bảo hiểm xã hội;</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(2</w:t>
      </w:r>
      <w:r w:rsidR="002E6F3A" w:rsidRPr="008B2CDB">
        <w:rPr>
          <w:rFonts w:ascii="Times New Roman" w:hAnsi="Times New Roman" w:cs="Times New Roman"/>
          <w:sz w:val="26"/>
          <w:szCs w:val="26"/>
          <w:lang w:val="en-US"/>
        </w:rPr>
        <w:t>2</w:t>
      </w:r>
      <w:r w:rsidRPr="008B2CDB">
        <w:rPr>
          <w:rFonts w:ascii="Times New Roman" w:hAnsi="Times New Roman" w:cs="Times New Roman"/>
          <w:sz w:val="26"/>
          <w:szCs w:val="26"/>
          <w:lang w:val="en-US"/>
        </w:rPr>
        <w:t xml:space="preserve">) </w:t>
      </w:r>
      <w:hyperlink r:id="rId11" w:history="1">
        <w:r w:rsidRPr="008B2CDB">
          <w:rPr>
            <w:rFonts w:ascii="Times New Roman" w:hAnsi="Times New Roman" w:cs="Times New Roman"/>
            <w:sz w:val="26"/>
            <w:szCs w:val="26"/>
            <w:lang w:val="en-US"/>
          </w:rPr>
          <w:t>Thông tư 103/2018/TT-BTC ngày 14/11/2018 hướng dẫn kế toán áp dụng cho Quỹ “Vì người nghèo” do Bộ trưởng Bộ Tài chính ban hành</w:t>
        </w:r>
      </w:hyperlink>
      <w:r w:rsidRPr="008B2CDB">
        <w:rPr>
          <w:rFonts w:ascii="Times New Roman" w:hAnsi="Times New Roman" w:cs="Times New Roman"/>
          <w:sz w:val="26"/>
          <w:szCs w:val="26"/>
          <w:lang w:val="en-US"/>
        </w:rPr>
        <w:t>;</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(2</w:t>
      </w:r>
      <w:r w:rsidR="002E6F3A" w:rsidRPr="008B2CDB">
        <w:rPr>
          <w:rFonts w:ascii="Times New Roman" w:hAnsi="Times New Roman" w:cs="Times New Roman"/>
          <w:sz w:val="26"/>
          <w:szCs w:val="26"/>
          <w:lang w:val="en-US"/>
        </w:rPr>
        <w:t>3</w:t>
      </w:r>
      <w:r w:rsidRPr="008B2CDB">
        <w:rPr>
          <w:rFonts w:ascii="Times New Roman" w:hAnsi="Times New Roman" w:cs="Times New Roman"/>
          <w:sz w:val="26"/>
          <w:szCs w:val="26"/>
          <w:lang w:val="en-US"/>
        </w:rPr>
        <w:t xml:space="preserve">) </w:t>
      </w:r>
      <w:hyperlink r:id="rId12" w:history="1">
        <w:r w:rsidRPr="008B2CDB">
          <w:rPr>
            <w:rFonts w:ascii="Times New Roman" w:hAnsi="Times New Roman" w:cs="Times New Roman"/>
            <w:sz w:val="26"/>
            <w:szCs w:val="26"/>
            <w:lang w:val="en-US"/>
          </w:rPr>
          <w:t>Thông tư 108/2018/TT-BTC ngày 15/11/2018 hướng dẫn kế toán dự trữ quốc gia do Bộ trưởng Bộ Tài chính ban hành</w:t>
        </w:r>
      </w:hyperlink>
      <w:r w:rsidRPr="008B2CDB">
        <w:rPr>
          <w:rFonts w:ascii="Times New Roman" w:hAnsi="Times New Roman" w:cs="Times New Roman"/>
          <w:sz w:val="26"/>
          <w:szCs w:val="26"/>
          <w:lang w:val="en-US"/>
        </w:rPr>
        <w:t>;</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24</w:t>
      </w:r>
      <w:r w:rsidRPr="008B2CDB">
        <w:rPr>
          <w:rFonts w:ascii="Times New Roman" w:hAnsi="Times New Roman" w:cs="Times New Roman"/>
          <w:sz w:val="26"/>
          <w:szCs w:val="26"/>
          <w:lang w:val="en-US"/>
        </w:rPr>
        <w:t xml:space="preserve">) </w:t>
      </w:r>
      <w:hyperlink r:id="rId13" w:history="1">
        <w:r w:rsidRPr="008B2CDB">
          <w:rPr>
            <w:rFonts w:ascii="Times New Roman" w:hAnsi="Times New Roman" w:cs="Times New Roman"/>
            <w:sz w:val="26"/>
            <w:szCs w:val="26"/>
            <w:lang w:val="en-US"/>
          </w:rPr>
          <w:t>Thông tư 109/2018/TT-BTC</w:t>
        </w:r>
        <w:r w:rsidR="00244726" w:rsidRPr="008B2CDB">
          <w:rPr>
            <w:rFonts w:ascii="Times New Roman" w:hAnsi="Times New Roman" w:cs="Times New Roman"/>
            <w:sz w:val="26"/>
            <w:szCs w:val="26"/>
            <w:lang w:val="en-US"/>
          </w:rPr>
          <w:t xml:space="preserve"> ngày 15/11/2018</w:t>
        </w:r>
        <w:r w:rsidRPr="008B2CDB">
          <w:rPr>
            <w:rFonts w:ascii="Times New Roman" w:hAnsi="Times New Roman" w:cs="Times New Roman"/>
            <w:sz w:val="26"/>
            <w:szCs w:val="26"/>
            <w:lang w:val="en-US"/>
          </w:rPr>
          <w:t xml:space="preserve"> về hướng dẫn chế độ kế toán áp dụng cho Quỹ Tích lũy trả nợ do Bộ trưởng Bộ Tài chính ban hành</w:t>
        </w:r>
      </w:hyperlink>
      <w:r w:rsidRPr="008B2CDB">
        <w:rPr>
          <w:rFonts w:ascii="Times New Roman" w:hAnsi="Times New Roman" w:cs="Times New Roman"/>
          <w:sz w:val="26"/>
          <w:szCs w:val="26"/>
          <w:lang w:val="en-US"/>
        </w:rPr>
        <w:t>;</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(2</w:t>
      </w:r>
      <w:r w:rsidR="002E6F3A" w:rsidRPr="008B2CDB">
        <w:rPr>
          <w:rFonts w:ascii="Times New Roman" w:hAnsi="Times New Roman" w:cs="Times New Roman"/>
          <w:sz w:val="26"/>
          <w:szCs w:val="26"/>
          <w:lang w:val="en-US"/>
        </w:rPr>
        <w:t>5</w:t>
      </w:r>
      <w:r w:rsidRPr="008B2CDB">
        <w:rPr>
          <w:rFonts w:ascii="Times New Roman" w:hAnsi="Times New Roman" w:cs="Times New Roman"/>
          <w:sz w:val="26"/>
          <w:szCs w:val="26"/>
          <w:lang w:val="en-US"/>
        </w:rPr>
        <w:t xml:space="preserve">) </w:t>
      </w:r>
      <w:hyperlink r:id="rId14" w:history="1">
        <w:r w:rsidRPr="008B2CDB">
          <w:rPr>
            <w:rFonts w:ascii="Times New Roman" w:hAnsi="Times New Roman" w:cs="Times New Roman"/>
            <w:sz w:val="26"/>
            <w:szCs w:val="26"/>
            <w:lang w:val="en-US"/>
          </w:rPr>
          <w:t>Thông tư 112/2018/TT-BTC ngày 15/11/2018 của Bộ Tài chính sửa đổi, bổ sung một số điều tại Thông tư 174/2015/TT-BTC ngày 10/11/2015 của Bộ Tài chính hướng dẫn kế toán nghiệp vụ thuế và thu khác đối với hàng hóa xuất khẩu, nhập khẩu do Bộ trưởng Bộ Tài chính ban hành</w:t>
        </w:r>
      </w:hyperlink>
      <w:r w:rsidRPr="008B2CDB">
        <w:rPr>
          <w:rFonts w:ascii="Times New Roman" w:hAnsi="Times New Roman" w:cs="Times New Roman"/>
          <w:sz w:val="26"/>
          <w:szCs w:val="26"/>
          <w:lang w:val="en-US"/>
        </w:rPr>
        <w:t>;</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26</w:t>
      </w:r>
      <w:r w:rsidRPr="008B2CDB">
        <w:rPr>
          <w:rFonts w:ascii="Times New Roman" w:hAnsi="Times New Roman" w:cs="Times New Roman"/>
          <w:sz w:val="26"/>
          <w:szCs w:val="26"/>
          <w:lang w:val="en-US"/>
        </w:rPr>
        <w:t>) Thông tư số 132/2018/TT-BTC ngày 28/12/2018 hướng dẫn chế độ kế toán cho doanh nghiệp siêu nhỏ;</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(2</w:t>
      </w:r>
      <w:r w:rsidR="002E6F3A" w:rsidRPr="008B2CDB">
        <w:rPr>
          <w:rFonts w:ascii="Times New Roman" w:hAnsi="Times New Roman" w:cs="Times New Roman"/>
          <w:sz w:val="26"/>
          <w:szCs w:val="26"/>
          <w:lang w:val="en-US"/>
        </w:rPr>
        <w:t>7</w:t>
      </w:r>
      <w:r w:rsidRPr="008B2CDB">
        <w:rPr>
          <w:rFonts w:ascii="Times New Roman" w:hAnsi="Times New Roman" w:cs="Times New Roman"/>
          <w:sz w:val="26"/>
          <w:szCs w:val="26"/>
          <w:lang w:val="en-US"/>
        </w:rPr>
        <w:t>) Thông tư số 133/2018/TT-BTC</w:t>
      </w:r>
      <w:r w:rsidR="00872DEE" w:rsidRPr="008B2CDB">
        <w:rPr>
          <w:rFonts w:ascii="Times New Roman" w:hAnsi="Times New Roman" w:cs="Times New Roman"/>
          <w:sz w:val="26"/>
          <w:szCs w:val="26"/>
          <w:lang w:val="en-US"/>
        </w:rPr>
        <w:t xml:space="preserve"> ngày 28/12/2018</w:t>
      </w:r>
      <w:r w:rsidRPr="008B2CDB">
        <w:rPr>
          <w:rFonts w:ascii="Times New Roman" w:hAnsi="Times New Roman" w:cs="Times New Roman"/>
          <w:sz w:val="26"/>
          <w:szCs w:val="26"/>
          <w:lang w:val="en-US"/>
        </w:rPr>
        <w:t xml:space="preserve"> hướng dẫn lập báo cáo tài chính nhà nước;</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(2</w:t>
      </w:r>
      <w:r w:rsidR="002E6F3A" w:rsidRPr="008B2CDB">
        <w:rPr>
          <w:rFonts w:ascii="Times New Roman" w:hAnsi="Times New Roman" w:cs="Times New Roman"/>
          <w:sz w:val="26"/>
          <w:szCs w:val="26"/>
          <w:lang w:val="en-US"/>
        </w:rPr>
        <w:t>8</w:t>
      </w:r>
      <w:r w:rsidRPr="008B2CDB">
        <w:rPr>
          <w:rFonts w:ascii="Times New Roman" w:hAnsi="Times New Roman" w:cs="Times New Roman"/>
          <w:sz w:val="26"/>
          <w:szCs w:val="26"/>
          <w:lang w:val="en-US"/>
        </w:rPr>
        <w:t>) Thông tư số 05/2019/TT-BTC</w:t>
      </w:r>
      <w:r w:rsidR="0057419E" w:rsidRPr="008B2CDB">
        <w:rPr>
          <w:rFonts w:ascii="Times New Roman" w:hAnsi="Times New Roman" w:cs="Times New Roman"/>
          <w:sz w:val="26"/>
          <w:szCs w:val="26"/>
          <w:lang w:val="en-US"/>
        </w:rPr>
        <w:t xml:space="preserve"> ngày 25/01/2019</w:t>
      </w:r>
      <w:r w:rsidRPr="008B2CDB">
        <w:rPr>
          <w:rFonts w:ascii="Times New Roman" w:hAnsi="Times New Roman" w:cs="Times New Roman"/>
          <w:sz w:val="26"/>
          <w:szCs w:val="26"/>
          <w:lang w:val="en-US"/>
        </w:rPr>
        <w:t xml:space="preserve"> hướng dẫn kế toán áp dụng cho tổ chức tài chính vi mô;</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lastRenderedPageBreak/>
        <w:t>(29) Thông tư số 44/2019/TT-BTC ngày 19/07/2019 sửa đổi, bổ sung một số</w:t>
      </w:r>
      <w:r w:rsidR="00634CBA" w:rsidRPr="008B2CDB">
        <w:rPr>
          <w:rFonts w:ascii="Times New Roman" w:hAnsi="Times New Roman" w:cs="Times New Roman"/>
          <w:sz w:val="26"/>
          <w:szCs w:val="26"/>
          <w:lang w:val="en-US"/>
        </w:rPr>
        <w:t xml:space="preserve"> Đ</w:t>
      </w:r>
      <w:r w:rsidRPr="008B2CDB">
        <w:rPr>
          <w:rFonts w:ascii="Times New Roman" w:hAnsi="Times New Roman" w:cs="Times New Roman"/>
          <w:sz w:val="26"/>
          <w:szCs w:val="26"/>
          <w:lang w:val="en-US"/>
        </w:rPr>
        <w:t>iều của Thông tư 292/2016/TT-BTC ngày 15/11/2016 của Bộ trưởng Bộ Tài chính hướng dẫn cập nhật kiến thức hằng năm cho kế toán viên hành nghề và người đăng ký hành nghề dịch vụ kế toán và Thông tư số 296/2016/TT-BTC ngày 15/11/2016 của Bộ trưởng Bộ Tài chính hướng dẫn về cấp, thu hồi và quản lý Giấy chứng nhận đăng ký hành nghề dịch vụ kế toán;</w:t>
      </w:r>
    </w:p>
    <w:p w:rsidR="00207665" w:rsidRPr="008B2CDB" w:rsidRDefault="002E6F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(30</w:t>
      </w:r>
      <w:r w:rsidR="00207665" w:rsidRPr="008B2CDB">
        <w:rPr>
          <w:rFonts w:ascii="Times New Roman" w:hAnsi="Times New Roman" w:cs="Times New Roman"/>
          <w:sz w:val="26"/>
          <w:szCs w:val="26"/>
          <w:lang w:val="en-US"/>
        </w:rPr>
        <w:t>) Thông tư 70/2019/TT-BTC ngày 03/10/2019 về hướng dẫn chế độ kế toán ngân sách và tài chính xã do Bộ trưởng Bộ Tài chính ban hành;</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 xml:space="preserve">(31) </w:t>
      </w:r>
      <w:hyperlink r:id="rId15" w:history="1">
        <w:r w:rsidRPr="008B2CDB">
          <w:rPr>
            <w:rFonts w:ascii="Times New Roman" w:hAnsi="Times New Roman" w:cs="Times New Roman"/>
            <w:sz w:val="26"/>
            <w:szCs w:val="26"/>
            <w:lang w:val="en-US"/>
          </w:rPr>
          <w:t>Thông tư 76/2019/TT-BTC ngày 05/11/2019 về hướng dẫn kế toán tài sản kết cấu hạ tầng giao thông, thủy lợi do Bộ trưởng Bộ Tài chính ban hành</w:t>
        </w:r>
      </w:hyperlink>
      <w:r w:rsidRPr="008B2CDB">
        <w:rPr>
          <w:rFonts w:ascii="Times New Roman" w:hAnsi="Times New Roman" w:cs="Times New Roman"/>
          <w:sz w:val="26"/>
          <w:szCs w:val="26"/>
          <w:lang w:val="en-US"/>
        </w:rPr>
        <w:t>;</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(3</w:t>
      </w:r>
      <w:r w:rsidR="002E6F3A" w:rsidRPr="008B2CDB">
        <w:rPr>
          <w:rFonts w:ascii="Times New Roman" w:hAnsi="Times New Roman" w:cs="Times New Roman"/>
          <w:sz w:val="26"/>
          <w:szCs w:val="26"/>
          <w:lang w:val="en-US"/>
        </w:rPr>
        <w:t>2</w:t>
      </w:r>
      <w:r w:rsidRPr="008B2CDB">
        <w:rPr>
          <w:rFonts w:ascii="Times New Roman" w:hAnsi="Times New Roman" w:cs="Times New Roman"/>
          <w:sz w:val="26"/>
          <w:szCs w:val="26"/>
          <w:lang w:val="en-US"/>
        </w:rPr>
        <w:t xml:space="preserve">) </w:t>
      </w:r>
      <w:hyperlink r:id="rId16" w:history="1">
        <w:r w:rsidRPr="008B2CDB">
          <w:rPr>
            <w:rFonts w:ascii="Times New Roman" w:hAnsi="Times New Roman" w:cs="Times New Roman"/>
            <w:sz w:val="26"/>
            <w:szCs w:val="26"/>
            <w:lang w:val="en-US"/>
          </w:rPr>
          <w:t>Thông tư 79/2019/TT-BTC</w:t>
        </w:r>
        <w:r w:rsidR="0057419E" w:rsidRPr="008B2CDB">
          <w:rPr>
            <w:rFonts w:ascii="Times New Roman" w:hAnsi="Times New Roman" w:cs="Times New Roman"/>
            <w:sz w:val="26"/>
            <w:szCs w:val="26"/>
            <w:lang w:val="en-US"/>
          </w:rPr>
          <w:t xml:space="preserve"> 14/11/2019</w:t>
        </w:r>
        <w:r w:rsidRPr="008B2CDB">
          <w:rPr>
            <w:rFonts w:ascii="Times New Roman" w:hAnsi="Times New Roman" w:cs="Times New Roman"/>
            <w:sz w:val="26"/>
            <w:szCs w:val="26"/>
            <w:lang w:val="en-US"/>
          </w:rPr>
          <w:t xml:space="preserve"> về hướng dẫn Chế đ</w:t>
        </w:r>
        <w:r w:rsidR="00634CBA" w:rsidRPr="008B2CDB">
          <w:rPr>
            <w:rFonts w:ascii="Times New Roman" w:hAnsi="Times New Roman" w:cs="Times New Roman"/>
            <w:sz w:val="26"/>
            <w:szCs w:val="26"/>
            <w:lang w:val="en-US"/>
          </w:rPr>
          <w:t>ộ</w:t>
        </w:r>
        <w:r w:rsidRPr="008B2CDB">
          <w:rPr>
            <w:rFonts w:ascii="Times New Roman" w:hAnsi="Times New Roman" w:cs="Times New Roman"/>
            <w:sz w:val="26"/>
            <w:szCs w:val="26"/>
            <w:lang w:val="en-US"/>
          </w:rPr>
          <w:t xml:space="preserve"> kế toán áp dụng cho ban quản lý dự án sử dụng vốn đầu tư công do Bộ trưởng Bộ Tài chính ban hành</w:t>
        </w:r>
      </w:hyperlink>
      <w:r w:rsidR="00634CBA" w:rsidRPr="008B2CDB">
        <w:rPr>
          <w:rFonts w:ascii="Times New Roman" w:hAnsi="Times New Roman" w:cs="Times New Roman"/>
          <w:sz w:val="26"/>
          <w:szCs w:val="26"/>
          <w:lang w:val="en-US"/>
        </w:rPr>
        <w:t>;</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33</w:t>
      </w:r>
      <w:r w:rsidRPr="008B2CDB">
        <w:rPr>
          <w:rFonts w:ascii="Times New Roman" w:hAnsi="Times New Roman" w:cs="Times New Roman"/>
          <w:sz w:val="26"/>
          <w:szCs w:val="26"/>
          <w:lang w:val="en-US"/>
        </w:rPr>
        <w:t>) Thông tư số 89/2019/TT-BTC ngày 26/12/2019 hướng dẫn kế toán áp dụng đối với Trung tâm lưu ký chứng khoán Việt Nam;</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 xml:space="preserve">(34) </w:t>
      </w:r>
      <w:hyperlink r:id="rId17" w:tgtFrame="_blank" w:history="1">
        <w:r w:rsidRPr="008B2CDB">
          <w:rPr>
            <w:rFonts w:ascii="Times New Roman" w:hAnsi="Times New Roman" w:cs="Times New Roman"/>
            <w:sz w:val="26"/>
            <w:szCs w:val="26"/>
            <w:lang w:val="en-US"/>
          </w:rPr>
          <w:t>Thông tư số 19/2020/TT-BTC</w:t>
        </w:r>
      </w:hyperlink>
      <w:r w:rsidR="004E37D9" w:rsidRPr="008B2CDB">
        <w:rPr>
          <w:rFonts w:ascii="Times New Roman" w:hAnsi="Times New Roman" w:cs="Times New Roman"/>
          <w:sz w:val="26"/>
          <w:szCs w:val="26"/>
          <w:lang w:val="en-US"/>
        </w:rPr>
        <w:t xml:space="preserve"> ngày 31/03/2020</w:t>
      </w:r>
      <w:r w:rsidRPr="008B2CDB">
        <w:rPr>
          <w:rFonts w:ascii="Times New Roman" w:hAnsi="Times New Roman" w:cs="Times New Roman"/>
          <w:sz w:val="26"/>
          <w:szCs w:val="26"/>
          <w:lang w:val="en-US"/>
        </w:rPr>
        <w:t> sửa đổi </w:t>
      </w:r>
      <w:hyperlink r:id="rId18" w:tgtFrame="_blank" w:history="1">
        <w:r w:rsidRPr="008B2CDB">
          <w:rPr>
            <w:rFonts w:ascii="Times New Roman" w:hAnsi="Times New Roman" w:cs="Times New Roman"/>
            <w:sz w:val="26"/>
            <w:szCs w:val="26"/>
            <w:lang w:val="en-US"/>
          </w:rPr>
          <w:t>Thông tư số 77/2017/TT-BTC</w:t>
        </w:r>
      </w:hyperlink>
      <w:r w:rsidR="004E37D9" w:rsidRPr="008B2CDB">
        <w:rPr>
          <w:rFonts w:ascii="Times New Roman" w:hAnsi="Times New Roman" w:cs="Times New Roman"/>
          <w:sz w:val="26"/>
          <w:szCs w:val="26"/>
          <w:lang w:val="en-US"/>
        </w:rPr>
        <w:t xml:space="preserve"> ngày 28/07/2017 </w:t>
      </w:r>
      <w:r w:rsidRPr="008B2CDB">
        <w:rPr>
          <w:rFonts w:ascii="Times New Roman" w:hAnsi="Times New Roman" w:cs="Times New Roman"/>
          <w:sz w:val="26"/>
          <w:szCs w:val="26"/>
          <w:lang w:val="en-US"/>
        </w:rPr>
        <w:t>hướng dẫn Chế độ kế toán Ngân sách nhà nước và hoạt động nghiệp vụ Kho bạc Nhà nước do Bộ Tài chính ban hành;</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(3</w:t>
      </w:r>
      <w:r w:rsidR="002E6F3A" w:rsidRPr="008B2CDB">
        <w:rPr>
          <w:rFonts w:ascii="Times New Roman" w:hAnsi="Times New Roman" w:cs="Times New Roman"/>
          <w:sz w:val="26"/>
          <w:szCs w:val="26"/>
          <w:lang w:val="en-US"/>
        </w:rPr>
        <w:t>5</w:t>
      </w:r>
      <w:r w:rsidRPr="008B2CDB">
        <w:rPr>
          <w:rFonts w:ascii="Times New Roman" w:hAnsi="Times New Roman" w:cs="Times New Roman"/>
          <w:sz w:val="26"/>
          <w:szCs w:val="26"/>
          <w:lang w:val="en-US"/>
        </w:rPr>
        <w:t xml:space="preserve">) </w:t>
      </w:r>
      <w:hyperlink r:id="rId19" w:tgtFrame="_blank" w:history="1">
        <w:r w:rsidRPr="008B2CDB">
          <w:rPr>
            <w:rFonts w:ascii="Times New Roman" w:hAnsi="Times New Roman" w:cs="Times New Roman"/>
            <w:sz w:val="26"/>
            <w:szCs w:val="26"/>
            <w:lang w:val="en-US"/>
          </w:rPr>
          <w:t>Thông tư 39/2020/TT-BTC</w:t>
        </w:r>
      </w:hyperlink>
      <w:r w:rsidRPr="008B2CDB">
        <w:rPr>
          <w:rFonts w:ascii="Times New Roman" w:hAnsi="Times New Roman" w:cs="Times New Roman"/>
          <w:sz w:val="26"/>
          <w:szCs w:val="26"/>
          <w:lang w:val="en-US"/>
        </w:rPr>
        <w:t xml:space="preserve"> ngày 15/05/2020 sửa đổi chế độ báo cáo tại Thông tư trong lĩnh vực kế toán, kiểm toán độc lập;</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 xml:space="preserve">(36) </w:t>
      </w:r>
      <w:hyperlink r:id="rId20" w:tgtFrame="_blank" w:history="1">
        <w:r w:rsidRPr="008B2CDB">
          <w:rPr>
            <w:rFonts w:ascii="Times New Roman" w:hAnsi="Times New Roman" w:cs="Times New Roman"/>
            <w:sz w:val="26"/>
            <w:szCs w:val="26"/>
            <w:lang w:val="en-US"/>
          </w:rPr>
          <w:t>Thông tư 40/2020/TT-BTC</w:t>
        </w:r>
      </w:hyperlink>
      <w:r w:rsidRPr="008B2CDB">
        <w:rPr>
          <w:rFonts w:ascii="Times New Roman" w:hAnsi="Times New Roman" w:cs="Times New Roman"/>
          <w:sz w:val="26"/>
          <w:szCs w:val="26"/>
          <w:lang w:val="en-US"/>
        </w:rPr>
        <w:t xml:space="preserve"> ngày 15/05/2020 về hướng dẫn chế độ báo cáo trong lĩnh vực kế toán, kiểm toán độc lập tại </w:t>
      </w:r>
      <w:hyperlink r:id="rId21" w:tgtFrame="_blank" w:history="1">
        <w:r w:rsidRPr="008B2CDB">
          <w:rPr>
            <w:rFonts w:ascii="Times New Roman" w:hAnsi="Times New Roman" w:cs="Times New Roman"/>
            <w:sz w:val="26"/>
            <w:szCs w:val="26"/>
            <w:lang w:val="en-US"/>
          </w:rPr>
          <w:t>Nghị định 174/2016/NĐ-CP</w:t>
        </w:r>
      </w:hyperlink>
      <w:r w:rsidRPr="008B2CDB">
        <w:rPr>
          <w:rFonts w:ascii="Times New Roman" w:hAnsi="Times New Roman" w:cs="Times New Roman"/>
          <w:sz w:val="26"/>
          <w:szCs w:val="26"/>
          <w:lang w:val="en-US"/>
        </w:rPr>
        <w:t xml:space="preserve"> ngày 30/12/2016 hướng dẫn </w:t>
      </w:r>
      <w:hyperlink r:id="rId22" w:tgtFrame="_blank" w:history="1">
        <w:r w:rsidRPr="008B2CDB">
          <w:rPr>
            <w:rFonts w:ascii="Times New Roman" w:hAnsi="Times New Roman" w:cs="Times New Roman"/>
            <w:sz w:val="26"/>
            <w:szCs w:val="26"/>
            <w:lang w:val="en-US"/>
          </w:rPr>
          <w:t>Luậ</w:t>
        </w:r>
        <w:r w:rsidR="00BE216C" w:rsidRPr="008B2CDB">
          <w:rPr>
            <w:rFonts w:ascii="Times New Roman" w:hAnsi="Times New Roman" w:cs="Times New Roman"/>
            <w:sz w:val="26"/>
            <w:szCs w:val="26"/>
            <w:lang w:val="en-US"/>
          </w:rPr>
          <w:t>t K</w:t>
        </w:r>
        <w:r w:rsidRPr="008B2CDB">
          <w:rPr>
            <w:rFonts w:ascii="Times New Roman" w:hAnsi="Times New Roman" w:cs="Times New Roman"/>
            <w:sz w:val="26"/>
            <w:szCs w:val="26"/>
            <w:lang w:val="en-US"/>
          </w:rPr>
          <w:t>ế toán</w:t>
        </w:r>
      </w:hyperlink>
      <w:r w:rsidRPr="008B2CDB">
        <w:rPr>
          <w:rFonts w:ascii="Times New Roman" w:hAnsi="Times New Roman" w:cs="Times New Roman"/>
          <w:sz w:val="26"/>
          <w:szCs w:val="26"/>
          <w:lang w:val="en-US"/>
        </w:rPr>
        <w:t> và </w:t>
      </w:r>
      <w:hyperlink r:id="rId23" w:tgtFrame="_blank" w:history="1">
        <w:r w:rsidRPr="008B2CDB">
          <w:rPr>
            <w:rFonts w:ascii="Times New Roman" w:hAnsi="Times New Roman" w:cs="Times New Roman"/>
            <w:sz w:val="26"/>
            <w:szCs w:val="26"/>
            <w:lang w:val="en-US"/>
          </w:rPr>
          <w:t>Nghị định 17/2012/NĐ-CP</w:t>
        </w:r>
      </w:hyperlink>
      <w:r w:rsidRPr="008B2CDB">
        <w:rPr>
          <w:rFonts w:ascii="Times New Roman" w:hAnsi="Times New Roman" w:cs="Times New Roman"/>
          <w:sz w:val="26"/>
          <w:szCs w:val="26"/>
          <w:lang w:val="en-US"/>
        </w:rPr>
        <w:t xml:space="preserve"> ngày 13/03/2012 hướng dẫn </w:t>
      </w:r>
      <w:hyperlink r:id="rId24" w:tgtFrame="_blank" w:history="1">
        <w:r w:rsidRPr="008B2CDB">
          <w:rPr>
            <w:rFonts w:ascii="Times New Roman" w:hAnsi="Times New Roman" w:cs="Times New Roman"/>
            <w:sz w:val="26"/>
            <w:szCs w:val="26"/>
            <w:lang w:val="en-US"/>
          </w:rPr>
          <w:t>Luậ</w:t>
        </w:r>
        <w:r w:rsidR="00BE216C" w:rsidRPr="008B2CDB">
          <w:rPr>
            <w:rFonts w:ascii="Times New Roman" w:hAnsi="Times New Roman" w:cs="Times New Roman"/>
            <w:sz w:val="26"/>
            <w:szCs w:val="26"/>
            <w:lang w:val="en-US"/>
          </w:rPr>
          <w:t>t K</w:t>
        </w:r>
        <w:r w:rsidRPr="008B2CDB">
          <w:rPr>
            <w:rFonts w:ascii="Times New Roman" w:hAnsi="Times New Roman" w:cs="Times New Roman"/>
            <w:sz w:val="26"/>
            <w:szCs w:val="26"/>
            <w:lang w:val="en-US"/>
          </w:rPr>
          <w:t>iểm toán độc lập</w:t>
        </w:r>
      </w:hyperlink>
      <w:r w:rsidRPr="008B2CDB">
        <w:rPr>
          <w:rFonts w:ascii="Times New Roman" w:hAnsi="Times New Roman" w:cs="Times New Roman"/>
          <w:sz w:val="26"/>
          <w:szCs w:val="26"/>
          <w:lang w:val="en-US"/>
        </w:rPr>
        <w:t>;</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(3</w:t>
      </w:r>
      <w:r w:rsidR="002E6F3A" w:rsidRPr="008B2CDB">
        <w:rPr>
          <w:rFonts w:ascii="Times New Roman" w:hAnsi="Times New Roman" w:cs="Times New Roman"/>
          <w:sz w:val="26"/>
          <w:szCs w:val="26"/>
          <w:lang w:val="en-US"/>
        </w:rPr>
        <w:t>7</w:t>
      </w:r>
      <w:r w:rsidRPr="008B2CDB">
        <w:rPr>
          <w:rFonts w:ascii="Times New Roman" w:hAnsi="Times New Roman" w:cs="Times New Roman"/>
          <w:sz w:val="26"/>
          <w:szCs w:val="26"/>
          <w:lang w:val="en-US"/>
        </w:rPr>
        <w:t xml:space="preserve">) </w:t>
      </w:r>
      <w:hyperlink r:id="rId25" w:tgtFrame="_blank" w:history="1">
        <w:r w:rsidRPr="008B2CDB">
          <w:rPr>
            <w:rFonts w:ascii="Times New Roman" w:hAnsi="Times New Roman" w:cs="Times New Roman"/>
            <w:sz w:val="26"/>
            <w:szCs w:val="26"/>
            <w:lang w:val="en-US"/>
          </w:rPr>
          <w:t>Thông tư 66/2020/TT-BTC</w:t>
        </w:r>
      </w:hyperlink>
      <w:r w:rsidR="004E37D9" w:rsidRPr="008B2CDB">
        <w:rPr>
          <w:rFonts w:ascii="Times New Roman" w:hAnsi="Times New Roman" w:cs="Times New Roman"/>
          <w:sz w:val="26"/>
          <w:szCs w:val="26"/>
          <w:lang w:val="en-US"/>
        </w:rPr>
        <w:t xml:space="preserve"> ngày 10/07/2020</w:t>
      </w:r>
      <w:r w:rsidRPr="008B2CDB">
        <w:rPr>
          <w:rFonts w:ascii="Times New Roman" w:hAnsi="Times New Roman" w:cs="Times New Roman"/>
          <w:sz w:val="26"/>
          <w:szCs w:val="26"/>
          <w:lang w:val="en-US"/>
        </w:rPr>
        <w:t> ban hành Quy chế mẫu về kiểm toán nội bộ áp dụng cho doanh nghiệp;</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(3</w:t>
      </w:r>
      <w:r w:rsidR="002E6F3A" w:rsidRPr="008B2CDB">
        <w:rPr>
          <w:rFonts w:ascii="Times New Roman" w:hAnsi="Times New Roman" w:cs="Times New Roman"/>
          <w:sz w:val="26"/>
          <w:szCs w:val="26"/>
          <w:lang w:val="en-US"/>
        </w:rPr>
        <w:t>8</w:t>
      </w:r>
      <w:r w:rsidRPr="008B2CDB">
        <w:rPr>
          <w:rFonts w:ascii="Times New Roman" w:hAnsi="Times New Roman" w:cs="Times New Roman"/>
          <w:sz w:val="26"/>
          <w:szCs w:val="26"/>
          <w:lang w:val="en-US"/>
        </w:rPr>
        <w:t xml:space="preserve">) </w:t>
      </w:r>
      <w:hyperlink r:id="rId26" w:tgtFrame="_blank" w:history="1">
        <w:r w:rsidRPr="008B2CDB">
          <w:rPr>
            <w:rFonts w:ascii="Times New Roman" w:hAnsi="Times New Roman" w:cs="Times New Roman"/>
            <w:sz w:val="26"/>
            <w:szCs w:val="26"/>
            <w:lang w:val="en-US"/>
          </w:rPr>
          <w:t>Thông tư 78/2020/TT-BTC</w:t>
        </w:r>
      </w:hyperlink>
      <w:r w:rsidRPr="008B2CDB">
        <w:rPr>
          <w:rFonts w:ascii="Times New Roman" w:hAnsi="Times New Roman" w:cs="Times New Roman"/>
          <w:sz w:val="26"/>
          <w:szCs w:val="26"/>
          <w:lang w:val="en-US"/>
        </w:rPr>
        <w:t xml:space="preserve"> ngày 14/08/2020 về hướng dẫn kế toán nghiệp vụ thi hành án dân sự;</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39</w:t>
      </w:r>
      <w:r w:rsidRPr="008B2CDB">
        <w:rPr>
          <w:rFonts w:ascii="Times New Roman" w:hAnsi="Times New Roman" w:cs="Times New Roman"/>
          <w:sz w:val="26"/>
          <w:szCs w:val="26"/>
          <w:lang w:val="en-US"/>
        </w:rPr>
        <w:t>) Thông tư số 08/2021/TT-BTC ngày 25/01/2021 ban hành chuẩn mực kiểm toán nội bộ và các nguyên tắc đạo đức nghề nghiệp</w:t>
      </w:r>
      <w:r w:rsidR="00BE216C" w:rsidRPr="008B2CDB">
        <w:rPr>
          <w:rFonts w:ascii="Times New Roman" w:hAnsi="Times New Roman" w:cs="Times New Roman"/>
          <w:sz w:val="26"/>
          <w:szCs w:val="26"/>
          <w:lang w:val="en-US"/>
        </w:rPr>
        <w:t>;</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40</w:t>
      </w:r>
      <w:r w:rsidRPr="008B2CDB">
        <w:rPr>
          <w:rFonts w:ascii="Times New Roman" w:hAnsi="Times New Roman" w:cs="Times New Roman"/>
          <w:sz w:val="26"/>
          <w:szCs w:val="26"/>
          <w:lang w:val="en-US"/>
        </w:rPr>
        <w:t xml:space="preserve">) </w:t>
      </w:r>
      <w:hyperlink r:id="rId27" w:tgtFrame="_blank" w:history="1">
        <w:r w:rsidRPr="008B2CDB">
          <w:rPr>
            <w:rFonts w:ascii="Times New Roman" w:hAnsi="Times New Roman" w:cs="Times New Roman"/>
            <w:sz w:val="26"/>
            <w:szCs w:val="26"/>
            <w:lang w:val="en-US"/>
          </w:rPr>
          <w:t>Thông tư 09/2021/TT-BTC</w:t>
        </w:r>
      </w:hyperlink>
      <w:r w:rsidR="004E37D9" w:rsidRPr="008B2CDB">
        <w:rPr>
          <w:rFonts w:ascii="Times New Roman" w:hAnsi="Times New Roman" w:cs="Times New Roman"/>
          <w:sz w:val="26"/>
          <w:szCs w:val="26"/>
          <w:lang w:val="en-US"/>
        </w:rPr>
        <w:t xml:space="preserve"> ngày 25/01/2021</w:t>
      </w:r>
      <w:r w:rsidRPr="008B2CDB">
        <w:rPr>
          <w:rFonts w:ascii="Times New Roman" w:hAnsi="Times New Roman" w:cs="Times New Roman"/>
          <w:sz w:val="26"/>
          <w:szCs w:val="26"/>
          <w:lang w:val="en-US"/>
        </w:rPr>
        <w:t> về hướng dẫn kiểm tra hoạt động dịch vụ kế toán;</w:t>
      </w:r>
    </w:p>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w:t>
      </w:r>
      <w:r w:rsidR="002E6F3A" w:rsidRPr="008B2CDB">
        <w:rPr>
          <w:rFonts w:ascii="Times New Roman" w:hAnsi="Times New Roman" w:cs="Times New Roman"/>
          <w:sz w:val="26"/>
          <w:szCs w:val="26"/>
          <w:lang w:val="en-US"/>
        </w:rPr>
        <w:t>41</w:t>
      </w:r>
      <w:r w:rsidRPr="008B2CDB">
        <w:rPr>
          <w:rFonts w:ascii="Times New Roman" w:hAnsi="Times New Roman" w:cs="Times New Roman"/>
          <w:sz w:val="26"/>
          <w:szCs w:val="26"/>
          <w:lang w:val="en-US"/>
        </w:rPr>
        <w:t xml:space="preserve">) </w:t>
      </w:r>
      <w:hyperlink r:id="rId28" w:tgtFrame="_blank" w:history="1">
        <w:r w:rsidRPr="008B2CDB">
          <w:rPr>
            <w:rFonts w:ascii="Times New Roman" w:hAnsi="Times New Roman" w:cs="Times New Roman"/>
            <w:sz w:val="26"/>
            <w:szCs w:val="26"/>
            <w:lang w:val="en-US"/>
          </w:rPr>
          <w:t>Thông tư 26/2021/TT-BTC</w:t>
        </w:r>
      </w:hyperlink>
      <w:r w:rsidR="004E37D9" w:rsidRPr="008B2CDB">
        <w:rPr>
          <w:rFonts w:ascii="Times New Roman" w:hAnsi="Times New Roman" w:cs="Times New Roman"/>
          <w:sz w:val="26"/>
          <w:szCs w:val="26"/>
          <w:lang w:val="en-US"/>
        </w:rPr>
        <w:t xml:space="preserve"> ngày 07/04/2021</w:t>
      </w:r>
      <w:r w:rsidRPr="008B2CDB">
        <w:rPr>
          <w:rFonts w:ascii="Times New Roman" w:hAnsi="Times New Roman" w:cs="Times New Roman"/>
          <w:sz w:val="26"/>
          <w:szCs w:val="26"/>
          <w:lang w:val="en-US"/>
        </w:rPr>
        <w:t> về hướng dẫn công tác kế toán khi thực hiện chuyển đổi đơn vị sự nghiệp công lập thành công ty cổ phần;</w:t>
      </w:r>
    </w:p>
    <w:p w:rsidR="00207665"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lastRenderedPageBreak/>
        <w:t>(</w:t>
      </w:r>
      <w:r w:rsidR="002E6F3A" w:rsidRPr="008B2CDB">
        <w:rPr>
          <w:rFonts w:ascii="Times New Roman" w:hAnsi="Times New Roman" w:cs="Times New Roman"/>
          <w:sz w:val="26"/>
          <w:szCs w:val="26"/>
          <w:lang w:val="en-US"/>
        </w:rPr>
        <w:t>42</w:t>
      </w:r>
      <w:r w:rsidRPr="008B2CDB">
        <w:rPr>
          <w:rFonts w:ascii="Times New Roman" w:hAnsi="Times New Roman" w:cs="Times New Roman"/>
          <w:sz w:val="26"/>
          <w:szCs w:val="26"/>
          <w:lang w:val="en-US"/>
        </w:rPr>
        <w:t>) Thông tư số 39/2021/TT-BTC ngày 01/6/2021</w:t>
      </w:r>
      <w:bookmarkStart w:id="51" w:name="loai_1_name"/>
      <w:r w:rsidR="00207665" w:rsidRPr="008B2CDB">
        <w:rPr>
          <w:rFonts w:ascii="Times New Roman" w:hAnsi="Times New Roman" w:cs="Times New Roman"/>
          <w:sz w:val="26"/>
          <w:szCs w:val="26"/>
          <w:lang w:val="en-US"/>
        </w:rPr>
        <w:t xml:space="preserve"> sửa đổi, bổ sung một số điều của Thông tư số 133/2018/TT-BTC ngày 28/12/2018 của Bộ Tài chính hướng dẫn lập báo cáo tài chính nhà nướ</w:t>
      </w:r>
      <w:r w:rsidR="00BE216C" w:rsidRPr="008B2CDB">
        <w:rPr>
          <w:rFonts w:ascii="Times New Roman" w:hAnsi="Times New Roman" w:cs="Times New Roman"/>
          <w:sz w:val="26"/>
          <w:szCs w:val="26"/>
          <w:lang w:val="en-US"/>
        </w:rPr>
        <w:t>c;</w:t>
      </w:r>
    </w:p>
    <w:p w:rsidR="00207665" w:rsidRPr="008B2CDB" w:rsidRDefault="00207665"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(4</w:t>
      </w:r>
      <w:r w:rsidR="002E6F3A" w:rsidRPr="008B2CDB">
        <w:rPr>
          <w:rFonts w:ascii="Times New Roman" w:hAnsi="Times New Roman" w:cs="Times New Roman"/>
          <w:sz w:val="26"/>
          <w:szCs w:val="26"/>
          <w:lang w:val="en-US"/>
        </w:rPr>
        <w:t>3</w:t>
      </w:r>
      <w:r w:rsidRPr="008B2CDB">
        <w:rPr>
          <w:rFonts w:ascii="Times New Roman" w:hAnsi="Times New Roman" w:cs="Times New Roman"/>
          <w:sz w:val="26"/>
          <w:szCs w:val="26"/>
          <w:lang w:val="en-US"/>
        </w:rPr>
        <w:t xml:space="preserve">) </w:t>
      </w:r>
      <w:hyperlink r:id="rId29" w:history="1">
        <w:r w:rsidRPr="008B2CDB">
          <w:rPr>
            <w:rFonts w:ascii="Times New Roman" w:hAnsi="Times New Roman" w:cs="Times New Roman"/>
            <w:sz w:val="26"/>
            <w:szCs w:val="26"/>
            <w:lang w:val="en-US"/>
          </w:rPr>
          <w:t>Thông tư 88/2021/TT-BTC ngày 11/10/2021 hướng dẫn chế độ kế toán cho các hộ kinh doanh, cá nhân kinh doanh do Bộ trưởng Bộ Tài chính ban hành</w:t>
        </w:r>
      </w:hyperlink>
      <w:r w:rsidRPr="008B2CDB">
        <w:rPr>
          <w:rFonts w:ascii="Times New Roman" w:hAnsi="Times New Roman" w:cs="Times New Roman"/>
          <w:sz w:val="26"/>
          <w:szCs w:val="26"/>
          <w:lang w:val="en-US"/>
        </w:rPr>
        <w:t>;</w:t>
      </w:r>
    </w:p>
    <w:bookmarkEnd w:id="51"/>
    <w:p w:rsidR="000B033A" w:rsidRPr="008B2CDB" w:rsidRDefault="000B033A" w:rsidP="00D52D50">
      <w:pPr>
        <w:tabs>
          <w:tab w:val="left" w:pos="0"/>
        </w:tabs>
        <w:spacing w:before="120" w:after="0" w:line="288" w:lineRule="auto"/>
        <w:ind w:firstLine="709"/>
        <w:jc w:val="both"/>
        <w:rPr>
          <w:rFonts w:ascii="Times New Roman" w:hAnsi="Times New Roman" w:cs="Times New Roman"/>
          <w:sz w:val="26"/>
          <w:szCs w:val="26"/>
          <w:lang w:val="en-US"/>
        </w:rPr>
      </w:pPr>
      <w:r w:rsidRPr="008B2CDB">
        <w:rPr>
          <w:rFonts w:ascii="Times New Roman" w:hAnsi="Times New Roman" w:cs="Times New Roman"/>
          <w:sz w:val="26"/>
          <w:szCs w:val="26"/>
          <w:lang w:val="en-US"/>
        </w:rPr>
        <w:t>(4</w:t>
      </w:r>
      <w:r w:rsidR="002E6F3A" w:rsidRPr="008B2CDB">
        <w:rPr>
          <w:rFonts w:ascii="Times New Roman" w:hAnsi="Times New Roman" w:cs="Times New Roman"/>
          <w:sz w:val="26"/>
          <w:szCs w:val="26"/>
          <w:lang w:val="en-US"/>
        </w:rPr>
        <w:t>4</w:t>
      </w:r>
      <w:r w:rsidRPr="008B2CDB">
        <w:rPr>
          <w:rFonts w:ascii="Times New Roman" w:hAnsi="Times New Roman" w:cs="Times New Roman"/>
          <w:sz w:val="26"/>
          <w:szCs w:val="26"/>
          <w:lang w:val="en-US"/>
        </w:rPr>
        <w:t xml:space="preserve">) </w:t>
      </w:r>
      <w:hyperlink r:id="rId30" w:history="1">
        <w:r w:rsidRPr="008B2CDB">
          <w:rPr>
            <w:rFonts w:ascii="Times New Roman" w:hAnsi="Times New Roman" w:cs="Times New Roman"/>
            <w:sz w:val="26"/>
            <w:szCs w:val="26"/>
            <w:lang w:val="en-US"/>
          </w:rPr>
          <w:t>Thông tư 90/2021/TT-BTC</w:t>
        </w:r>
        <w:r w:rsidR="00207665" w:rsidRPr="008B2CDB">
          <w:rPr>
            <w:rFonts w:ascii="Times New Roman" w:hAnsi="Times New Roman" w:cs="Times New Roman"/>
            <w:sz w:val="26"/>
            <w:szCs w:val="26"/>
            <w:lang w:val="en-US"/>
          </w:rPr>
          <w:t xml:space="preserve"> ngày 13/10/2021</w:t>
        </w:r>
        <w:r w:rsidRPr="008B2CDB">
          <w:rPr>
            <w:rFonts w:ascii="Times New Roman" w:hAnsi="Times New Roman" w:cs="Times New Roman"/>
            <w:sz w:val="26"/>
            <w:szCs w:val="26"/>
            <w:lang w:val="en-US"/>
          </w:rPr>
          <w:t xml:space="preserve"> hướng dẫn kế toán áp dụng cho Quỹ tài chính Nhà nước ngoài ngân sách do Bộ trưởng Bộ Tài chính ban hành</w:t>
        </w:r>
      </w:hyperlink>
      <w:r w:rsidR="00BE216C" w:rsidRPr="008B2CDB">
        <w:rPr>
          <w:rFonts w:ascii="Times New Roman" w:hAnsi="Times New Roman" w:cs="Times New Roman"/>
          <w:sz w:val="26"/>
          <w:szCs w:val="26"/>
          <w:lang w:val="en-US"/>
        </w:rPr>
        <w:t>.</w:t>
      </w:r>
    </w:p>
    <w:p w:rsidR="00D309DA" w:rsidRPr="008B2CDB" w:rsidRDefault="00D309DA" w:rsidP="00D52D50">
      <w:pPr>
        <w:tabs>
          <w:tab w:val="left" w:pos="709"/>
          <w:tab w:val="left" w:pos="851"/>
          <w:tab w:val="left" w:pos="993"/>
        </w:tabs>
        <w:spacing w:before="120" w:after="0" w:line="288" w:lineRule="auto"/>
        <w:ind w:firstLine="567"/>
        <w:jc w:val="both"/>
        <w:rPr>
          <w:rFonts w:ascii="Times New Roman" w:hAnsi="Times New Roman" w:cs="Times New Roman"/>
          <w:b/>
          <w:sz w:val="26"/>
          <w:szCs w:val="26"/>
          <w:lang w:val="sv-SE"/>
        </w:rPr>
      </w:pPr>
    </w:p>
    <w:sectPr w:rsidR="00D309DA" w:rsidRPr="008B2CDB" w:rsidSect="00E43D48">
      <w:footerReference w:type="even" r:id="rId31"/>
      <w:footerReference w:type="default" r:id="rId32"/>
      <w:pgSz w:w="11907" w:h="16840" w:code="9"/>
      <w:pgMar w:top="1134" w:right="1134" w:bottom="1134" w:left="1701" w:header="720"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9A3" w:rsidRDefault="00DD29A3" w:rsidP="009A698F">
      <w:pPr>
        <w:spacing w:after="0" w:line="240" w:lineRule="auto"/>
      </w:pPr>
      <w:r>
        <w:separator/>
      </w:r>
    </w:p>
  </w:endnote>
  <w:endnote w:type="continuationSeparator" w:id="0">
    <w:p w:rsidR="00DD29A3" w:rsidRDefault="00DD29A3" w:rsidP="009A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A3" w:rsidRDefault="00812FDC" w:rsidP="00E72FCD">
    <w:pPr>
      <w:pStyle w:val="Footer"/>
      <w:framePr w:wrap="around" w:vAnchor="text" w:hAnchor="margin" w:xAlign="right" w:y="1"/>
      <w:rPr>
        <w:rStyle w:val="PageNumber"/>
      </w:rPr>
    </w:pPr>
    <w:r>
      <w:rPr>
        <w:rStyle w:val="PageNumber"/>
      </w:rPr>
      <w:fldChar w:fldCharType="begin"/>
    </w:r>
    <w:r w:rsidR="00DD29A3">
      <w:rPr>
        <w:rStyle w:val="PageNumber"/>
      </w:rPr>
      <w:instrText xml:space="preserve">PAGE  </w:instrText>
    </w:r>
    <w:r>
      <w:rPr>
        <w:rStyle w:val="PageNumber"/>
      </w:rPr>
      <w:fldChar w:fldCharType="end"/>
    </w:r>
  </w:p>
  <w:p w:rsidR="00DD29A3" w:rsidRDefault="00DD29A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521972"/>
      <w:docPartObj>
        <w:docPartGallery w:val="Page Numbers (Bottom of Page)"/>
        <w:docPartUnique/>
      </w:docPartObj>
    </w:sdtPr>
    <w:sdtEndPr>
      <w:rPr>
        <w:noProof/>
      </w:rPr>
    </w:sdtEndPr>
    <w:sdtContent>
      <w:p w:rsidR="00DD29A3" w:rsidRDefault="00812FDC">
        <w:pPr>
          <w:pStyle w:val="Footer"/>
          <w:jc w:val="center"/>
        </w:pPr>
        <w:r w:rsidRPr="00E43D48">
          <w:rPr>
            <w:b w:val="0"/>
            <w:sz w:val="24"/>
            <w:szCs w:val="24"/>
          </w:rPr>
          <w:fldChar w:fldCharType="begin"/>
        </w:r>
        <w:r w:rsidR="00DD29A3" w:rsidRPr="00E43D48">
          <w:rPr>
            <w:b w:val="0"/>
            <w:sz w:val="24"/>
            <w:szCs w:val="24"/>
          </w:rPr>
          <w:instrText xml:space="preserve"> PAGE   \* MERGEFORMAT </w:instrText>
        </w:r>
        <w:r w:rsidRPr="00E43D48">
          <w:rPr>
            <w:b w:val="0"/>
            <w:sz w:val="24"/>
            <w:szCs w:val="24"/>
          </w:rPr>
          <w:fldChar w:fldCharType="separate"/>
        </w:r>
        <w:r w:rsidR="000D08BF">
          <w:rPr>
            <w:b w:val="0"/>
            <w:noProof/>
            <w:sz w:val="24"/>
            <w:szCs w:val="24"/>
          </w:rPr>
          <w:t>41</w:t>
        </w:r>
        <w:r w:rsidRPr="00E43D48">
          <w:rPr>
            <w:b w:val="0"/>
            <w:noProof/>
            <w:sz w:val="24"/>
            <w:szCs w:val="24"/>
          </w:rPr>
          <w:fldChar w:fldCharType="end"/>
        </w:r>
      </w:p>
    </w:sdtContent>
  </w:sdt>
  <w:p w:rsidR="00DD29A3" w:rsidRDefault="00DD29A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9A3" w:rsidRDefault="00DD29A3" w:rsidP="009A698F">
      <w:pPr>
        <w:spacing w:after="0" w:line="240" w:lineRule="auto"/>
      </w:pPr>
      <w:r>
        <w:separator/>
      </w:r>
    </w:p>
  </w:footnote>
  <w:footnote w:type="continuationSeparator" w:id="0">
    <w:p w:rsidR="00DD29A3" w:rsidRDefault="00DD29A3" w:rsidP="009A698F">
      <w:pPr>
        <w:spacing w:after="0" w:line="240" w:lineRule="auto"/>
      </w:pPr>
      <w:r>
        <w:continuationSeparator/>
      </w:r>
    </w:p>
  </w:footnote>
  <w:footnote w:id="1">
    <w:p w:rsidR="00DD29A3" w:rsidRDefault="00DD29A3" w:rsidP="000B033A">
      <w:pPr>
        <w:pStyle w:val="FootnoteText"/>
      </w:pPr>
      <w:r w:rsidRPr="0060693E">
        <w:rPr>
          <w:rStyle w:val="FootnoteReference"/>
          <w:rFonts w:ascii="Times New Roman" w:hAnsi="Times New Roman" w:cs="Times New Roman"/>
        </w:rPr>
        <w:footnoteRef/>
      </w:r>
      <w:r w:rsidRPr="0060693E">
        <w:rPr>
          <w:rFonts w:ascii="Times New Roman" w:hAnsi="Times New Roman" w:cs="Times New Roman"/>
        </w:rPr>
        <w:t xml:space="preserve"> Luật Kế toán số 88/2015/QH13 ngày 20/11/2015</w:t>
      </w:r>
      <w:r>
        <w:t>.</w:t>
      </w:r>
    </w:p>
  </w:footnote>
  <w:footnote w:id="2">
    <w:p w:rsidR="00DD29A3" w:rsidRPr="00C42C26" w:rsidRDefault="00DD29A3">
      <w:pPr>
        <w:pStyle w:val="FootnoteText"/>
        <w:rPr>
          <w:lang w:val="en-US"/>
        </w:rPr>
      </w:pPr>
      <w:r>
        <w:rPr>
          <w:rStyle w:val="FootnoteReference"/>
        </w:rPr>
        <w:footnoteRef/>
      </w:r>
      <w:r>
        <w:t xml:space="preserve"> </w:t>
      </w:r>
      <w:r w:rsidRPr="00C42C26">
        <w:rPr>
          <w:rFonts w:ascii="Times New Roman" w:hAnsi="Times New Roman" w:cs="Times New Roman"/>
          <w:sz w:val="22"/>
          <w:szCs w:val="22"/>
          <w:lang w:val="en-US"/>
        </w:rPr>
        <w:t>N</w:t>
      </w:r>
      <w:r w:rsidRPr="00C42C26">
        <w:rPr>
          <w:rFonts w:ascii="Times New Roman" w:hAnsi="Times New Roman" w:cs="Times New Roman"/>
          <w:sz w:val="22"/>
          <w:szCs w:val="22"/>
        </w:rPr>
        <w:t>ăm 2018 có 91 doanh nghiệp tăng 12,8% so với năm 2017; năm 2019 có 118 doanh nghiệp tăng 30% so với năm 2018; năm 2020 có 148 doanh nghiệp tăng 25,4% so với năm 2019; năm 2021 có 153 doanh nghiệp, tăng 3% so với năm 2020</w:t>
      </w:r>
      <w:r w:rsidRPr="00C42C26">
        <w:rPr>
          <w:rFonts w:ascii="Times New Roman" w:hAnsi="Times New Roman" w:cs="Times New Roman"/>
          <w:sz w:val="22"/>
          <w:szCs w:val="22"/>
          <w:lang w:val="en-US"/>
        </w:rPr>
        <w:t>.</w:t>
      </w:r>
      <w:r w:rsidRPr="00C42C26">
        <w:rPr>
          <w:rFonts w:ascii="Times New Roman" w:hAnsi="Times New Roman" w:cs="Times New Roman"/>
          <w:sz w:val="22"/>
          <w:szCs w:val="22"/>
        </w:rPr>
        <w:t xml:space="preserve"> </w:t>
      </w:r>
    </w:p>
  </w:footnote>
  <w:footnote w:id="3">
    <w:p w:rsidR="00DD29A3" w:rsidRPr="00406946" w:rsidRDefault="00DD29A3">
      <w:pPr>
        <w:pStyle w:val="FootnoteText"/>
        <w:rPr>
          <w:rFonts w:ascii="Times New Roman" w:hAnsi="Times New Roman" w:cs="Times New Roman"/>
          <w:sz w:val="22"/>
          <w:szCs w:val="22"/>
          <w:lang w:val="en-US"/>
        </w:rPr>
      </w:pPr>
      <w:r w:rsidRPr="00406946">
        <w:rPr>
          <w:rStyle w:val="FootnoteReference"/>
          <w:rFonts w:ascii="Times New Roman" w:hAnsi="Times New Roman" w:cs="Times New Roman"/>
          <w:sz w:val="22"/>
          <w:szCs w:val="22"/>
        </w:rPr>
        <w:footnoteRef/>
      </w:r>
      <w:r w:rsidRPr="00406946">
        <w:rPr>
          <w:rFonts w:ascii="Times New Roman" w:hAnsi="Times New Roman" w:cs="Times New Roman"/>
          <w:sz w:val="22"/>
          <w:szCs w:val="22"/>
        </w:rPr>
        <w:t xml:space="preserve"> </w:t>
      </w:r>
      <w:r w:rsidRPr="00406946">
        <w:rPr>
          <w:rFonts w:ascii="Times New Roman" w:eastAsia="Times New Roman" w:hAnsi="Times New Roman" w:cs="Times New Roman"/>
          <w:color w:val="000000"/>
          <w:sz w:val="22"/>
          <w:szCs w:val="22"/>
          <w:lang w:val="sv-SE" w:eastAsia="vi-VN"/>
        </w:rPr>
        <w:t>Tại Khoản 1, 2, 3 quy định tài liệu kế toán phải được lưu trữ trong thời hạn 5 năm, 10 năm và lưu trữ vĩnh viễn.</w:t>
      </w:r>
    </w:p>
  </w:footnote>
  <w:footnote w:id="4">
    <w:p w:rsidR="00DD29A3" w:rsidRPr="00406946" w:rsidRDefault="00DD29A3" w:rsidP="00406946">
      <w:pPr>
        <w:pStyle w:val="FootnoteText"/>
        <w:jc w:val="both"/>
        <w:rPr>
          <w:rFonts w:ascii="Times New Roman" w:hAnsi="Times New Roman" w:cs="Times New Roman"/>
          <w:sz w:val="22"/>
          <w:szCs w:val="22"/>
          <w:lang w:val="en-US"/>
        </w:rPr>
      </w:pPr>
      <w:r w:rsidRPr="00406946">
        <w:rPr>
          <w:rStyle w:val="FootnoteReference"/>
          <w:rFonts w:ascii="Times New Roman" w:hAnsi="Times New Roman" w:cs="Times New Roman"/>
          <w:sz w:val="22"/>
          <w:szCs w:val="22"/>
        </w:rPr>
        <w:footnoteRef/>
      </w:r>
      <w:r w:rsidRPr="00406946">
        <w:rPr>
          <w:rFonts w:ascii="Times New Roman" w:hAnsi="Times New Roman" w:cs="Times New Roman"/>
          <w:sz w:val="22"/>
          <w:szCs w:val="22"/>
        </w:rPr>
        <w:t xml:space="preserve"> </w:t>
      </w:r>
      <w:r w:rsidRPr="00406946">
        <w:rPr>
          <w:rFonts w:ascii="Times New Roman" w:hAnsi="Times New Roman" w:cs="Times New Roman"/>
          <w:sz w:val="22"/>
          <w:szCs w:val="22"/>
          <w:lang w:val="nl-NL"/>
        </w:rPr>
        <w:t>Ví dụ đơn vị thực hiện một trong các hình thức công khai như p</w:t>
      </w:r>
      <w:r w:rsidRPr="00406946">
        <w:rPr>
          <w:rFonts w:ascii="Times New Roman" w:hAnsi="Times New Roman" w:cs="Times New Roman"/>
          <w:sz w:val="22"/>
          <w:szCs w:val="22"/>
          <w:lang w:val="en-US"/>
        </w:rPr>
        <w:t xml:space="preserve">hát hành ấn phẩm; thông báo bằng văn bản; niêm yết; đăng tải trên trang thông tin điện tử; các hình thức khác theo quy định của pháp luật. </w:t>
      </w:r>
    </w:p>
  </w:footnote>
  <w:footnote w:id="5">
    <w:p w:rsidR="00DD29A3" w:rsidRPr="00406946" w:rsidRDefault="00DD29A3" w:rsidP="00406946">
      <w:pPr>
        <w:pStyle w:val="FootnoteText"/>
        <w:jc w:val="both"/>
        <w:rPr>
          <w:rFonts w:ascii="Times New Roman" w:hAnsi="Times New Roman" w:cs="Times New Roman"/>
          <w:sz w:val="22"/>
          <w:szCs w:val="22"/>
          <w:lang w:val="en-US"/>
        </w:rPr>
      </w:pPr>
      <w:r w:rsidRPr="00406946">
        <w:rPr>
          <w:rStyle w:val="FootnoteReference"/>
          <w:rFonts w:ascii="Times New Roman" w:hAnsi="Times New Roman" w:cs="Times New Roman"/>
          <w:sz w:val="22"/>
          <w:szCs w:val="22"/>
        </w:rPr>
        <w:footnoteRef/>
      </w:r>
      <w:r w:rsidRPr="00406946">
        <w:rPr>
          <w:rFonts w:ascii="Times New Roman" w:hAnsi="Times New Roman" w:cs="Times New Roman"/>
          <w:sz w:val="22"/>
          <w:szCs w:val="22"/>
        </w:rPr>
        <w:t xml:space="preserve"> </w:t>
      </w:r>
      <w:r w:rsidRPr="00406946">
        <w:rPr>
          <w:rFonts w:ascii="Times New Roman" w:hAnsi="Times New Roman" w:cs="Times New Roman"/>
          <w:sz w:val="22"/>
          <w:szCs w:val="22"/>
          <w:lang w:val="nl-NL"/>
        </w:rPr>
        <w:t>Ví dụ Luật các Tổ chức tín dụng, Luật Chứng khoán, Luật Đầu tư, Luật Kinh doanh bảo hiểm,... có các quy định đặc thù.</w:t>
      </w:r>
    </w:p>
  </w:footnote>
  <w:footnote w:id="6">
    <w:p w:rsidR="00DD29A3" w:rsidRPr="00AB7E98" w:rsidRDefault="00DD29A3">
      <w:pPr>
        <w:pStyle w:val="FootnoteText"/>
        <w:rPr>
          <w:rFonts w:ascii="Times New Roman" w:hAnsi="Times New Roman" w:cs="Times New Roman"/>
          <w:lang w:val="en-US"/>
        </w:rPr>
      </w:pPr>
      <w:r w:rsidRPr="00AB7E98">
        <w:rPr>
          <w:rStyle w:val="FootnoteReference"/>
          <w:rFonts w:ascii="Times New Roman" w:hAnsi="Times New Roman" w:cs="Times New Roman"/>
        </w:rPr>
        <w:footnoteRef/>
      </w:r>
      <w:r w:rsidRPr="00AB7E98">
        <w:rPr>
          <w:rFonts w:ascii="Times New Roman" w:hAnsi="Times New Roman" w:cs="Times New Roman"/>
        </w:rPr>
        <w:t xml:space="preserve"> </w:t>
      </w:r>
      <w:r w:rsidRPr="00AB7E98">
        <w:rPr>
          <w:rFonts w:ascii="Times New Roman" w:hAnsi="Times New Roman" w:cs="Times New Roman"/>
          <w:lang w:val="en-US"/>
        </w:rPr>
        <w:t>Một số tổ chức xã hội cấp tỉnh, như Hội người mù, Hội khuyến học được xác định là đơn vị kế toán. Tuy nhiên tổ chức bộ máy không đủ để hình thành lên bộ máy kế toán tại đơn vị.</w:t>
      </w:r>
    </w:p>
  </w:footnote>
  <w:footnote w:id="7">
    <w:p w:rsidR="00DD29A3" w:rsidRPr="0060693E" w:rsidRDefault="00DD29A3" w:rsidP="00A80324">
      <w:pPr>
        <w:pStyle w:val="FootnoteText"/>
        <w:jc w:val="both"/>
      </w:pPr>
      <w:r w:rsidRPr="0060693E">
        <w:rPr>
          <w:rStyle w:val="FootnoteReference"/>
          <w:rFonts w:ascii="Times New Roman" w:hAnsi="Times New Roman" w:cs="Times New Roman"/>
        </w:rPr>
        <w:footnoteRef/>
      </w:r>
      <w:r w:rsidRPr="0060693E">
        <w:rPr>
          <w:rFonts w:ascii="Times New Roman" w:hAnsi="Times New Roman" w:cs="Times New Roman"/>
        </w:rPr>
        <w:t xml:space="preserve"> Khung báo cáo cho các doanh nghiệp bao gồm: Các doanh nghiệp áp dụng chuẩn mực báo cáo tài chính quốc tế; các doanh nghiệp áp dụng chuẩn mực báo cáo tài chính Việt Nam; các doanh nghiệp áp dụng chế độ kế toán doanh nghiệp vừa và nhỏ, các doanh nghiệp áp dụng chế độ kế toán doanh nghiệp siêu nhỏ.</w:t>
      </w:r>
    </w:p>
  </w:footnote>
  <w:footnote w:id="8">
    <w:p w:rsidR="00DD29A3" w:rsidRPr="0060693E" w:rsidRDefault="00DD29A3" w:rsidP="00A80324">
      <w:pPr>
        <w:pStyle w:val="FootnoteText"/>
        <w:rPr>
          <w:rFonts w:ascii="Times New Roman" w:hAnsi="Times New Roman" w:cs="Times New Roman"/>
        </w:rPr>
      </w:pPr>
      <w:r w:rsidRPr="0060693E">
        <w:rPr>
          <w:rStyle w:val="FootnoteReference"/>
          <w:rFonts w:ascii="Times New Roman" w:hAnsi="Times New Roman" w:cs="Times New Roman"/>
        </w:rPr>
        <w:footnoteRef/>
      </w:r>
      <w:r w:rsidRPr="0060693E">
        <w:rPr>
          <w:rFonts w:ascii="Times New Roman" w:hAnsi="Times New Roman" w:cs="Times New Roman"/>
        </w:rPr>
        <w:t xml:space="preserve"> Theo quy định của Nghị định số 05/2019/NĐ-CP ngày 22/01/2019 của Chính phủ về Kiểm toán nội bộ.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7AE"/>
    <w:multiLevelType w:val="hybridMultilevel"/>
    <w:tmpl w:val="57608C66"/>
    <w:lvl w:ilvl="0" w:tplc="7ECAA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97692"/>
    <w:multiLevelType w:val="hybridMultilevel"/>
    <w:tmpl w:val="DE5AC97C"/>
    <w:lvl w:ilvl="0" w:tplc="3CA2609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0F0C7814"/>
    <w:multiLevelType w:val="hybridMultilevel"/>
    <w:tmpl w:val="D07A8C38"/>
    <w:lvl w:ilvl="0" w:tplc="74D6AAA4">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1AB95C3A"/>
    <w:multiLevelType w:val="hybridMultilevel"/>
    <w:tmpl w:val="779E7E40"/>
    <w:lvl w:ilvl="0" w:tplc="3F8E8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534884"/>
    <w:multiLevelType w:val="hybridMultilevel"/>
    <w:tmpl w:val="CD0E0CD8"/>
    <w:lvl w:ilvl="0" w:tplc="C31468B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D370C"/>
    <w:multiLevelType w:val="hybridMultilevel"/>
    <w:tmpl w:val="76F86A3E"/>
    <w:lvl w:ilvl="0" w:tplc="292A9CC4">
      <w:start w:val="2"/>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2DF25528"/>
    <w:multiLevelType w:val="hybridMultilevel"/>
    <w:tmpl w:val="D11A67F6"/>
    <w:lvl w:ilvl="0" w:tplc="9EE679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82B9D"/>
    <w:multiLevelType w:val="hybridMultilevel"/>
    <w:tmpl w:val="0E589C1A"/>
    <w:lvl w:ilvl="0" w:tplc="22DCA31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6D0B4E"/>
    <w:multiLevelType w:val="hybridMultilevel"/>
    <w:tmpl w:val="EC9806B8"/>
    <w:lvl w:ilvl="0" w:tplc="2F0E9B62">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46137B50"/>
    <w:multiLevelType w:val="hybridMultilevel"/>
    <w:tmpl w:val="F328F2E4"/>
    <w:lvl w:ilvl="0" w:tplc="481260E6">
      <w:numFmt w:val="bullet"/>
      <w:lvlText w:val="-"/>
      <w:lvlJc w:val="left"/>
      <w:pPr>
        <w:ind w:left="930" w:hanging="360"/>
      </w:pPr>
      <w:rPr>
        <w:rFonts w:ascii="Times New Roman" w:eastAsiaTheme="minorHAnsi" w:hAnsi="Times New Roman"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0">
    <w:nsid w:val="478202C4"/>
    <w:multiLevelType w:val="multilevel"/>
    <w:tmpl w:val="D480E780"/>
    <w:lvl w:ilvl="0">
      <w:start w:val="1"/>
      <w:numFmt w:val="decimal"/>
      <w:pStyle w:val="H3"/>
      <w:lvlText w:val="Điều %1."/>
      <w:lvlJc w:val="left"/>
      <w:pPr>
        <w:tabs>
          <w:tab w:val="num" w:pos="1650"/>
        </w:tabs>
        <w:ind w:left="990" w:hanging="420"/>
      </w:pPr>
      <w:rPr>
        <w:rFonts w:ascii="Times New Roman" w:hAnsi="Times New Roman" w:hint="default"/>
        <w:b/>
        <w:i w:val="0"/>
        <w:color w:val="auto"/>
        <w:sz w:val="28"/>
        <w:szCs w:val="24"/>
      </w:rPr>
    </w:lvl>
    <w:lvl w:ilvl="1">
      <w:start w:val="1"/>
      <w:numFmt w:val="decimal"/>
      <w:lvlRestart w:val="0"/>
      <w:lvlText w:val="%1.%2."/>
      <w:lvlJc w:val="left"/>
      <w:pPr>
        <w:tabs>
          <w:tab w:val="num" w:pos="2367"/>
        </w:tabs>
        <w:ind w:left="2367" w:hanging="720"/>
      </w:pPr>
      <w:rPr>
        <w:rFonts w:ascii="Times New Roman" w:hAnsi="Times New Roman" w:hint="default"/>
        <w:b/>
        <w:i/>
        <w:sz w:val="28"/>
        <w:szCs w:val="28"/>
      </w:rPr>
    </w:lvl>
    <w:lvl w:ilvl="2">
      <w:start w:val="2"/>
      <w:numFmt w:val="decimal"/>
      <w:lvlText w:val="%1.%2.%3."/>
      <w:lvlJc w:val="left"/>
      <w:pPr>
        <w:tabs>
          <w:tab w:val="num" w:pos="2727"/>
        </w:tabs>
        <w:ind w:left="567" w:firstLine="794"/>
      </w:pPr>
      <w:rPr>
        <w:rFonts w:ascii="Times New Roman" w:eastAsia="Times New Roman" w:hAnsi="Times New Roman" w:cs="Times New Roman" w:hint="default"/>
      </w:rPr>
    </w:lvl>
    <w:lvl w:ilvl="3">
      <w:start w:val="1"/>
      <w:numFmt w:val="decimal"/>
      <w:lvlText w:val="%1.%2.%3.%4."/>
      <w:lvlJc w:val="left"/>
      <w:pPr>
        <w:tabs>
          <w:tab w:val="num" w:pos="3447"/>
        </w:tabs>
        <w:ind w:left="3447" w:hanging="1080"/>
      </w:pPr>
      <w:rPr>
        <w:rFonts w:ascii="Times New Roman" w:hAnsi="Times New Roman" w:hint="default"/>
      </w:rPr>
    </w:lvl>
    <w:lvl w:ilvl="4">
      <w:start w:val="1"/>
      <w:numFmt w:val="decimal"/>
      <w:lvlText w:val="%1.%2.%3.%4.%5."/>
      <w:lvlJc w:val="left"/>
      <w:pPr>
        <w:tabs>
          <w:tab w:val="num" w:pos="3807"/>
        </w:tabs>
        <w:ind w:left="3807" w:hanging="1080"/>
      </w:pPr>
      <w:rPr>
        <w:rFonts w:hint="default"/>
      </w:rPr>
    </w:lvl>
    <w:lvl w:ilvl="5">
      <w:start w:val="1"/>
      <w:numFmt w:val="decimal"/>
      <w:lvlText w:val="%1.%2.%3.%4.%5.%6."/>
      <w:lvlJc w:val="left"/>
      <w:pPr>
        <w:tabs>
          <w:tab w:val="num" w:pos="4527"/>
        </w:tabs>
        <w:ind w:left="4527" w:hanging="1440"/>
      </w:pPr>
      <w:rPr>
        <w:rFonts w:hint="default"/>
      </w:rPr>
    </w:lvl>
    <w:lvl w:ilvl="6">
      <w:start w:val="1"/>
      <w:numFmt w:val="decimal"/>
      <w:lvlText w:val="%1.%2.%3.%4.%5.%6.%7."/>
      <w:lvlJc w:val="left"/>
      <w:pPr>
        <w:tabs>
          <w:tab w:val="num" w:pos="5247"/>
        </w:tabs>
        <w:ind w:left="5247" w:hanging="1800"/>
      </w:pPr>
      <w:rPr>
        <w:rFonts w:hint="default"/>
      </w:rPr>
    </w:lvl>
    <w:lvl w:ilvl="7">
      <w:start w:val="1"/>
      <w:numFmt w:val="decimal"/>
      <w:lvlText w:val="%1.%2.%3.%4.%5.%6.%7.%8."/>
      <w:lvlJc w:val="left"/>
      <w:pPr>
        <w:tabs>
          <w:tab w:val="num" w:pos="5607"/>
        </w:tabs>
        <w:ind w:left="5607" w:hanging="1800"/>
      </w:pPr>
      <w:rPr>
        <w:rFonts w:hint="default"/>
      </w:rPr>
    </w:lvl>
    <w:lvl w:ilvl="8">
      <w:start w:val="1"/>
      <w:numFmt w:val="decimal"/>
      <w:lvlText w:val="%1.%2.%3.%4.%5.%6.%7.%8.%9."/>
      <w:lvlJc w:val="left"/>
      <w:pPr>
        <w:tabs>
          <w:tab w:val="num" w:pos="6327"/>
        </w:tabs>
        <w:ind w:left="6327" w:hanging="2160"/>
      </w:pPr>
      <w:rPr>
        <w:rFonts w:hint="default"/>
      </w:rPr>
    </w:lvl>
  </w:abstractNum>
  <w:abstractNum w:abstractNumId="11">
    <w:nsid w:val="491C7042"/>
    <w:multiLevelType w:val="hybridMultilevel"/>
    <w:tmpl w:val="EBD6EEEA"/>
    <w:lvl w:ilvl="0" w:tplc="18CCB032">
      <w:start w:val="3"/>
      <w:numFmt w:val="bullet"/>
      <w:lvlText w:val="-"/>
      <w:lvlJc w:val="left"/>
      <w:pPr>
        <w:ind w:left="930" w:hanging="360"/>
      </w:pPr>
      <w:rPr>
        <w:rFonts w:ascii="Times New Roman" w:eastAsiaTheme="minorHAnsi" w:hAnsi="Times New Roman"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2">
    <w:nsid w:val="5791160C"/>
    <w:multiLevelType w:val="hybridMultilevel"/>
    <w:tmpl w:val="B47CA3B4"/>
    <w:lvl w:ilvl="0" w:tplc="292A9C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D750A4"/>
    <w:multiLevelType w:val="hybridMultilevel"/>
    <w:tmpl w:val="5B6CB1A0"/>
    <w:lvl w:ilvl="0" w:tplc="D6728B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146197"/>
    <w:multiLevelType w:val="hybridMultilevel"/>
    <w:tmpl w:val="4044FCA4"/>
    <w:lvl w:ilvl="0" w:tplc="99ACCFB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nsid w:val="7A124FB7"/>
    <w:multiLevelType w:val="hybridMultilevel"/>
    <w:tmpl w:val="D69EE704"/>
    <w:lvl w:ilvl="0" w:tplc="9EE679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3F576A"/>
    <w:multiLevelType w:val="hybridMultilevel"/>
    <w:tmpl w:val="7B063C72"/>
    <w:lvl w:ilvl="0" w:tplc="60201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1"/>
  </w:num>
  <w:num w:numId="4">
    <w:abstractNumId w:val="14"/>
  </w:num>
  <w:num w:numId="5">
    <w:abstractNumId w:val="2"/>
  </w:num>
  <w:num w:numId="6">
    <w:abstractNumId w:val="9"/>
  </w:num>
  <w:num w:numId="7">
    <w:abstractNumId w:val="11"/>
  </w:num>
  <w:num w:numId="8">
    <w:abstractNumId w:val="16"/>
  </w:num>
  <w:num w:numId="9">
    <w:abstractNumId w:val="0"/>
  </w:num>
  <w:num w:numId="10">
    <w:abstractNumId w:val="7"/>
  </w:num>
  <w:num w:numId="11">
    <w:abstractNumId w:val="13"/>
  </w:num>
  <w:num w:numId="12">
    <w:abstractNumId w:val="6"/>
  </w:num>
  <w:num w:numId="13">
    <w:abstractNumId w:val="4"/>
  </w:num>
  <w:num w:numId="14">
    <w:abstractNumId w:val="5"/>
  </w:num>
  <w:num w:numId="15">
    <w:abstractNumId w:val="12"/>
  </w:num>
  <w:num w:numId="16">
    <w:abstractNumId w:val="1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revisionView w:markup="0"/>
  <w:defaultTabStop w:val="720"/>
  <w:characterSpacingControl w:val="doNotCompress"/>
  <w:footnotePr>
    <w:footnote w:id="-1"/>
    <w:footnote w:id="0"/>
  </w:footnotePr>
  <w:endnotePr>
    <w:endnote w:id="-1"/>
    <w:endnote w:id="0"/>
  </w:endnotePr>
  <w:compat/>
  <w:rsids>
    <w:rsidRoot w:val="00F60A7B"/>
    <w:rsid w:val="000035F6"/>
    <w:rsid w:val="000049A4"/>
    <w:rsid w:val="0000611B"/>
    <w:rsid w:val="00006EC6"/>
    <w:rsid w:val="000256BA"/>
    <w:rsid w:val="000259F1"/>
    <w:rsid w:val="00026FE9"/>
    <w:rsid w:val="00030333"/>
    <w:rsid w:val="00030C49"/>
    <w:rsid w:val="000333D5"/>
    <w:rsid w:val="00047C64"/>
    <w:rsid w:val="00047E19"/>
    <w:rsid w:val="00072579"/>
    <w:rsid w:val="0007300C"/>
    <w:rsid w:val="00081A5A"/>
    <w:rsid w:val="000842B9"/>
    <w:rsid w:val="00084765"/>
    <w:rsid w:val="000A1B55"/>
    <w:rsid w:val="000A1C19"/>
    <w:rsid w:val="000A6312"/>
    <w:rsid w:val="000B0328"/>
    <w:rsid w:val="000B033A"/>
    <w:rsid w:val="000B22F4"/>
    <w:rsid w:val="000B51BE"/>
    <w:rsid w:val="000B64DF"/>
    <w:rsid w:val="000C3E00"/>
    <w:rsid w:val="000C48B4"/>
    <w:rsid w:val="000C4A9C"/>
    <w:rsid w:val="000C6A79"/>
    <w:rsid w:val="000D08BF"/>
    <w:rsid w:val="000D4C49"/>
    <w:rsid w:val="000E098C"/>
    <w:rsid w:val="000E0A06"/>
    <w:rsid w:val="000F36A2"/>
    <w:rsid w:val="000F7137"/>
    <w:rsid w:val="000F7182"/>
    <w:rsid w:val="00104D9A"/>
    <w:rsid w:val="00105EA2"/>
    <w:rsid w:val="00110522"/>
    <w:rsid w:val="00114BA0"/>
    <w:rsid w:val="00120AB4"/>
    <w:rsid w:val="00132FA2"/>
    <w:rsid w:val="00133EB0"/>
    <w:rsid w:val="001342A9"/>
    <w:rsid w:val="00137A04"/>
    <w:rsid w:val="00147F59"/>
    <w:rsid w:val="00150F06"/>
    <w:rsid w:val="00156FD0"/>
    <w:rsid w:val="00160020"/>
    <w:rsid w:val="00160AB7"/>
    <w:rsid w:val="00162F09"/>
    <w:rsid w:val="0017138D"/>
    <w:rsid w:val="001727CB"/>
    <w:rsid w:val="00172FD7"/>
    <w:rsid w:val="00175413"/>
    <w:rsid w:val="00175CE0"/>
    <w:rsid w:val="001768F5"/>
    <w:rsid w:val="001856A6"/>
    <w:rsid w:val="0019719E"/>
    <w:rsid w:val="001A1A43"/>
    <w:rsid w:val="001A26BA"/>
    <w:rsid w:val="001A3334"/>
    <w:rsid w:val="001B31BC"/>
    <w:rsid w:val="001C0F54"/>
    <w:rsid w:val="001C3411"/>
    <w:rsid w:val="001C4494"/>
    <w:rsid w:val="001C52CD"/>
    <w:rsid w:val="001E0BAE"/>
    <w:rsid w:val="001E284E"/>
    <w:rsid w:val="001E2893"/>
    <w:rsid w:val="001F0FD8"/>
    <w:rsid w:val="001F497D"/>
    <w:rsid w:val="001F6AA4"/>
    <w:rsid w:val="001F6E4C"/>
    <w:rsid w:val="00202C93"/>
    <w:rsid w:val="00207665"/>
    <w:rsid w:val="00214A1F"/>
    <w:rsid w:val="00217442"/>
    <w:rsid w:val="00220E04"/>
    <w:rsid w:val="00222095"/>
    <w:rsid w:val="00226D46"/>
    <w:rsid w:val="00232DC7"/>
    <w:rsid w:val="0023404C"/>
    <w:rsid w:val="002421B9"/>
    <w:rsid w:val="00244726"/>
    <w:rsid w:val="00245771"/>
    <w:rsid w:val="00245C1D"/>
    <w:rsid w:val="0025734E"/>
    <w:rsid w:val="00261F93"/>
    <w:rsid w:val="00272BAD"/>
    <w:rsid w:val="00284980"/>
    <w:rsid w:val="002C2E80"/>
    <w:rsid w:val="002E197E"/>
    <w:rsid w:val="002E54E8"/>
    <w:rsid w:val="002E6F3A"/>
    <w:rsid w:val="002E73ED"/>
    <w:rsid w:val="002E7552"/>
    <w:rsid w:val="002F1873"/>
    <w:rsid w:val="0030076C"/>
    <w:rsid w:val="00301F59"/>
    <w:rsid w:val="003049A4"/>
    <w:rsid w:val="00310941"/>
    <w:rsid w:val="00311DA8"/>
    <w:rsid w:val="00320F54"/>
    <w:rsid w:val="00321327"/>
    <w:rsid w:val="00322934"/>
    <w:rsid w:val="00322CF0"/>
    <w:rsid w:val="00323A45"/>
    <w:rsid w:val="00323F9D"/>
    <w:rsid w:val="003323CC"/>
    <w:rsid w:val="003353CA"/>
    <w:rsid w:val="00335E35"/>
    <w:rsid w:val="00341768"/>
    <w:rsid w:val="00351458"/>
    <w:rsid w:val="00353629"/>
    <w:rsid w:val="00356F5A"/>
    <w:rsid w:val="00360E02"/>
    <w:rsid w:val="003840E3"/>
    <w:rsid w:val="00394287"/>
    <w:rsid w:val="00394953"/>
    <w:rsid w:val="003A1745"/>
    <w:rsid w:val="003A393D"/>
    <w:rsid w:val="003B4625"/>
    <w:rsid w:val="003B6141"/>
    <w:rsid w:val="003B6241"/>
    <w:rsid w:val="003B70D4"/>
    <w:rsid w:val="003D644F"/>
    <w:rsid w:val="003E40DD"/>
    <w:rsid w:val="003E7A22"/>
    <w:rsid w:val="003F1B5F"/>
    <w:rsid w:val="003F27A4"/>
    <w:rsid w:val="003F430D"/>
    <w:rsid w:val="003F5F23"/>
    <w:rsid w:val="003F70A0"/>
    <w:rsid w:val="003F71A1"/>
    <w:rsid w:val="00406946"/>
    <w:rsid w:val="00416E6C"/>
    <w:rsid w:val="0041751C"/>
    <w:rsid w:val="004221ED"/>
    <w:rsid w:val="00424BD2"/>
    <w:rsid w:val="0043511A"/>
    <w:rsid w:val="00440A71"/>
    <w:rsid w:val="00441ECB"/>
    <w:rsid w:val="0044399F"/>
    <w:rsid w:val="0045099D"/>
    <w:rsid w:val="004578E7"/>
    <w:rsid w:val="004621DE"/>
    <w:rsid w:val="00463EBE"/>
    <w:rsid w:val="00465BAA"/>
    <w:rsid w:val="004702E9"/>
    <w:rsid w:val="0047142E"/>
    <w:rsid w:val="00476A94"/>
    <w:rsid w:val="0048559D"/>
    <w:rsid w:val="0049016D"/>
    <w:rsid w:val="00490546"/>
    <w:rsid w:val="00493629"/>
    <w:rsid w:val="004A5A90"/>
    <w:rsid w:val="004B0F5A"/>
    <w:rsid w:val="004B2179"/>
    <w:rsid w:val="004C632E"/>
    <w:rsid w:val="004C68A5"/>
    <w:rsid w:val="004D566B"/>
    <w:rsid w:val="004E226C"/>
    <w:rsid w:val="004E37D9"/>
    <w:rsid w:val="004E701A"/>
    <w:rsid w:val="004F0273"/>
    <w:rsid w:val="004F1EF6"/>
    <w:rsid w:val="004F3BCA"/>
    <w:rsid w:val="004F4D3D"/>
    <w:rsid w:val="004F4DFC"/>
    <w:rsid w:val="00500C71"/>
    <w:rsid w:val="005020CC"/>
    <w:rsid w:val="00503192"/>
    <w:rsid w:val="00514A0F"/>
    <w:rsid w:val="00515F57"/>
    <w:rsid w:val="00522B03"/>
    <w:rsid w:val="0052328B"/>
    <w:rsid w:val="00524381"/>
    <w:rsid w:val="0053796C"/>
    <w:rsid w:val="00543BF4"/>
    <w:rsid w:val="00552217"/>
    <w:rsid w:val="005551DA"/>
    <w:rsid w:val="0056511D"/>
    <w:rsid w:val="00565F5B"/>
    <w:rsid w:val="0057419E"/>
    <w:rsid w:val="00574984"/>
    <w:rsid w:val="00575333"/>
    <w:rsid w:val="005772B1"/>
    <w:rsid w:val="0058283F"/>
    <w:rsid w:val="00583FCA"/>
    <w:rsid w:val="00590704"/>
    <w:rsid w:val="00596587"/>
    <w:rsid w:val="00596BD3"/>
    <w:rsid w:val="005A6EB7"/>
    <w:rsid w:val="005B29B7"/>
    <w:rsid w:val="005B64E5"/>
    <w:rsid w:val="005B74BD"/>
    <w:rsid w:val="005B7809"/>
    <w:rsid w:val="005C5294"/>
    <w:rsid w:val="005D59A3"/>
    <w:rsid w:val="005E2676"/>
    <w:rsid w:val="005E28C2"/>
    <w:rsid w:val="005E3872"/>
    <w:rsid w:val="005F17F9"/>
    <w:rsid w:val="005F4E5E"/>
    <w:rsid w:val="0060693E"/>
    <w:rsid w:val="0061697F"/>
    <w:rsid w:val="00622E6B"/>
    <w:rsid w:val="006324D4"/>
    <w:rsid w:val="006326EC"/>
    <w:rsid w:val="00634CBA"/>
    <w:rsid w:val="0063501D"/>
    <w:rsid w:val="006375F9"/>
    <w:rsid w:val="00642212"/>
    <w:rsid w:val="00642567"/>
    <w:rsid w:val="00644895"/>
    <w:rsid w:val="00665AFE"/>
    <w:rsid w:val="0066675A"/>
    <w:rsid w:val="00667919"/>
    <w:rsid w:val="00670C3E"/>
    <w:rsid w:val="00675385"/>
    <w:rsid w:val="00680492"/>
    <w:rsid w:val="006843D9"/>
    <w:rsid w:val="006870B8"/>
    <w:rsid w:val="006877E5"/>
    <w:rsid w:val="00690855"/>
    <w:rsid w:val="00692000"/>
    <w:rsid w:val="0069617D"/>
    <w:rsid w:val="00696F70"/>
    <w:rsid w:val="006A67C4"/>
    <w:rsid w:val="006B46E0"/>
    <w:rsid w:val="006C1DD2"/>
    <w:rsid w:val="006D4940"/>
    <w:rsid w:val="006D5184"/>
    <w:rsid w:val="006F219B"/>
    <w:rsid w:val="006F7B21"/>
    <w:rsid w:val="007075D4"/>
    <w:rsid w:val="00707918"/>
    <w:rsid w:val="00712945"/>
    <w:rsid w:val="007205B1"/>
    <w:rsid w:val="0072674A"/>
    <w:rsid w:val="0072750A"/>
    <w:rsid w:val="0074019E"/>
    <w:rsid w:val="007429DC"/>
    <w:rsid w:val="0075151A"/>
    <w:rsid w:val="00753B89"/>
    <w:rsid w:val="00754499"/>
    <w:rsid w:val="00760216"/>
    <w:rsid w:val="00766FA3"/>
    <w:rsid w:val="007672F0"/>
    <w:rsid w:val="007914B4"/>
    <w:rsid w:val="00797723"/>
    <w:rsid w:val="007B269F"/>
    <w:rsid w:val="007B36A8"/>
    <w:rsid w:val="007F54E3"/>
    <w:rsid w:val="008112BB"/>
    <w:rsid w:val="00812C93"/>
    <w:rsid w:val="00812FDC"/>
    <w:rsid w:val="0083458F"/>
    <w:rsid w:val="00837474"/>
    <w:rsid w:val="008408FA"/>
    <w:rsid w:val="00841DFC"/>
    <w:rsid w:val="008475C0"/>
    <w:rsid w:val="0085077C"/>
    <w:rsid w:val="008511B0"/>
    <w:rsid w:val="00852151"/>
    <w:rsid w:val="008562AF"/>
    <w:rsid w:val="00857549"/>
    <w:rsid w:val="00857AA6"/>
    <w:rsid w:val="00870105"/>
    <w:rsid w:val="00872DEE"/>
    <w:rsid w:val="0087739C"/>
    <w:rsid w:val="008777B1"/>
    <w:rsid w:val="00880FD4"/>
    <w:rsid w:val="008825DC"/>
    <w:rsid w:val="00883B6E"/>
    <w:rsid w:val="00883CF5"/>
    <w:rsid w:val="00886A04"/>
    <w:rsid w:val="00890A03"/>
    <w:rsid w:val="00890E15"/>
    <w:rsid w:val="00895435"/>
    <w:rsid w:val="008961E9"/>
    <w:rsid w:val="008A1ECF"/>
    <w:rsid w:val="008A69B0"/>
    <w:rsid w:val="008B2CDB"/>
    <w:rsid w:val="008C37DA"/>
    <w:rsid w:val="008D14B1"/>
    <w:rsid w:val="008D26F4"/>
    <w:rsid w:val="008F5706"/>
    <w:rsid w:val="00906995"/>
    <w:rsid w:val="00906B26"/>
    <w:rsid w:val="00906E89"/>
    <w:rsid w:val="00907108"/>
    <w:rsid w:val="00911E71"/>
    <w:rsid w:val="00926A30"/>
    <w:rsid w:val="00933D0E"/>
    <w:rsid w:val="00934D72"/>
    <w:rsid w:val="00936C65"/>
    <w:rsid w:val="00950286"/>
    <w:rsid w:val="00954173"/>
    <w:rsid w:val="00957DA4"/>
    <w:rsid w:val="0096155A"/>
    <w:rsid w:val="00962F47"/>
    <w:rsid w:val="00965CAC"/>
    <w:rsid w:val="00967FE7"/>
    <w:rsid w:val="009716FB"/>
    <w:rsid w:val="00973E39"/>
    <w:rsid w:val="009762C8"/>
    <w:rsid w:val="00976E4F"/>
    <w:rsid w:val="0098061A"/>
    <w:rsid w:val="0098106B"/>
    <w:rsid w:val="0098670B"/>
    <w:rsid w:val="00986F78"/>
    <w:rsid w:val="009914DF"/>
    <w:rsid w:val="00991739"/>
    <w:rsid w:val="009A5B90"/>
    <w:rsid w:val="009A698F"/>
    <w:rsid w:val="009A70C4"/>
    <w:rsid w:val="009A7A73"/>
    <w:rsid w:val="009A7EEA"/>
    <w:rsid w:val="009B022C"/>
    <w:rsid w:val="009B1A93"/>
    <w:rsid w:val="009C1EFD"/>
    <w:rsid w:val="009C2C52"/>
    <w:rsid w:val="009C64F3"/>
    <w:rsid w:val="009D68AE"/>
    <w:rsid w:val="009E050D"/>
    <w:rsid w:val="009E1377"/>
    <w:rsid w:val="009E1408"/>
    <w:rsid w:val="009E1FE4"/>
    <w:rsid w:val="009E5DAC"/>
    <w:rsid w:val="009E6884"/>
    <w:rsid w:val="009F06DF"/>
    <w:rsid w:val="009F4272"/>
    <w:rsid w:val="00A033F9"/>
    <w:rsid w:val="00A21D23"/>
    <w:rsid w:val="00A35F8D"/>
    <w:rsid w:val="00A42FC0"/>
    <w:rsid w:val="00A531B2"/>
    <w:rsid w:val="00A560CE"/>
    <w:rsid w:val="00A57C9D"/>
    <w:rsid w:val="00A65C04"/>
    <w:rsid w:val="00A74246"/>
    <w:rsid w:val="00A80324"/>
    <w:rsid w:val="00A82774"/>
    <w:rsid w:val="00A851DF"/>
    <w:rsid w:val="00A86DD0"/>
    <w:rsid w:val="00A91D45"/>
    <w:rsid w:val="00A92E96"/>
    <w:rsid w:val="00AB23EB"/>
    <w:rsid w:val="00AB4136"/>
    <w:rsid w:val="00AB4E48"/>
    <w:rsid w:val="00AB62A5"/>
    <w:rsid w:val="00AB7E98"/>
    <w:rsid w:val="00AC7EEC"/>
    <w:rsid w:val="00AD1011"/>
    <w:rsid w:val="00AD4330"/>
    <w:rsid w:val="00AD6CDF"/>
    <w:rsid w:val="00AE2B29"/>
    <w:rsid w:val="00AF2B0D"/>
    <w:rsid w:val="00AF2BBC"/>
    <w:rsid w:val="00AF7193"/>
    <w:rsid w:val="00AF79D2"/>
    <w:rsid w:val="00B006A7"/>
    <w:rsid w:val="00B03CA8"/>
    <w:rsid w:val="00B21864"/>
    <w:rsid w:val="00B219BD"/>
    <w:rsid w:val="00B25914"/>
    <w:rsid w:val="00B265C6"/>
    <w:rsid w:val="00B42ABE"/>
    <w:rsid w:val="00B4329C"/>
    <w:rsid w:val="00B46070"/>
    <w:rsid w:val="00B770C5"/>
    <w:rsid w:val="00B77BBC"/>
    <w:rsid w:val="00B8083E"/>
    <w:rsid w:val="00B937D1"/>
    <w:rsid w:val="00B95594"/>
    <w:rsid w:val="00BA1CA8"/>
    <w:rsid w:val="00BA59CC"/>
    <w:rsid w:val="00BA610E"/>
    <w:rsid w:val="00BB0843"/>
    <w:rsid w:val="00BB4CE6"/>
    <w:rsid w:val="00BB56AC"/>
    <w:rsid w:val="00BB66AB"/>
    <w:rsid w:val="00BC1E6A"/>
    <w:rsid w:val="00BC2C47"/>
    <w:rsid w:val="00BC33C5"/>
    <w:rsid w:val="00BC3566"/>
    <w:rsid w:val="00BC5AF7"/>
    <w:rsid w:val="00BD1C85"/>
    <w:rsid w:val="00BD441D"/>
    <w:rsid w:val="00BD5241"/>
    <w:rsid w:val="00BE1E0E"/>
    <w:rsid w:val="00BE216C"/>
    <w:rsid w:val="00BF1C01"/>
    <w:rsid w:val="00BF424E"/>
    <w:rsid w:val="00BF5073"/>
    <w:rsid w:val="00C00E82"/>
    <w:rsid w:val="00C0139F"/>
    <w:rsid w:val="00C1663B"/>
    <w:rsid w:val="00C302A4"/>
    <w:rsid w:val="00C32AE1"/>
    <w:rsid w:val="00C37EB6"/>
    <w:rsid w:val="00C42C26"/>
    <w:rsid w:val="00C47AF4"/>
    <w:rsid w:val="00C51DD7"/>
    <w:rsid w:val="00C54167"/>
    <w:rsid w:val="00C6248F"/>
    <w:rsid w:val="00C67F35"/>
    <w:rsid w:val="00C823F5"/>
    <w:rsid w:val="00C84068"/>
    <w:rsid w:val="00C90406"/>
    <w:rsid w:val="00C947EF"/>
    <w:rsid w:val="00CA4A42"/>
    <w:rsid w:val="00CB10AB"/>
    <w:rsid w:val="00CB203F"/>
    <w:rsid w:val="00CB50D5"/>
    <w:rsid w:val="00CC34FB"/>
    <w:rsid w:val="00CD3680"/>
    <w:rsid w:val="00D00C63"/>
    <w:rsid w:val="00D134F1"/>
    <w:rsid w:val="00D210EC"/>
    <w:rsid w:val="00D22940"/>
    <w:rsid w:val="00D27510"/>
    <w:rsid w:val="00D309DA"/>
    <w:rsid w:val="00D33B13"/>
    <w:rsid w:val="00D35A50"/>
    <w:rsid w:val="00D41BEA"/>
    <w:rsid w:val="00D42EF9"/>
    <w:rsid w:val="00D446A0"/>
    <w:rsid w:val="00D47BB9"/>
    <w:rsid w:val="00D51A2C"/>
    <w:rsid w:val="00D52358"/>
    <w:rsid w:val="00D52D50"/>
    <w:rsid w:val="00D5343F"/>
    <w:rsid w:val="00D554F0"/>
    <w:rsid w:val="00D74864"/>
    <w:rsid w:val="00D76632"/>
    <w:rsid w:val="00D818FE"/>
    <w:rsid w:val="00DA1255"/>
    <w:rsid w:val="00DA1F46"/>
    <w:rsid w:val="00DA3065"/>
    <w:rsid w:val="00DA4C62"/>
    <w:rsid w:val="00DB4A14"/>
    <w:rsid w:val="00DB4F1F"/>
    <w:rsid w:val="00DC321F"/>
    <w:rsid w:val="00DC6928"/>
    <w:rsid w:val="00DD29A3"/>
    <w:rsid w:val="00DD7239"/>
    <w:rsid w:val="00DE179C"/>
    <w:rsid w:val="00DE5613"/>
    <w:rsid w:val="00DE7917"/>
    <w:rsid w:val="00DF3558"/>
    <w:rsid w:val="00E01EF7"/>
    <w:rsid w:val="00E03BA2"/>
    <w:rsid w:val="00E11A8C"/>
    <w:rsid w:val="00E1431B"/>
    <w:rsid w:val="00E15BD5"/>
    <w:rsid w:val="00E16BCC"/>
    <w:rsid w:val="00E17155"/>
    <w:rsid w:val="00E236F0"/>
    <w:rsid w:val="00E2667F"/>
    <w:rsid w:val="00E3231C"/>
    <w:rsid w:val="00E355E5"/>
    <w:rsid w:val="00E43D48"/>
    <w:rsid w:val="00E44ABB"/>
    <w:rsid w:val="00E46AE5"/>
    <w:rsid w:val="00E558D2"/>
    <w:rsid w:val="00E60A52"/>
    <w:rsid w:val="00E718A9"/>
    <w:rsid w:val="00E72FCD"/>
    <w:rsid w:val="00E86290"/>
    <w:rsid w:val="00E8770A"/>
    <w:rsid w:val="00E92010"/>
    <w:rsid w:val="00E953FF"/>
    <w:rsid w:val="00EA58D1"/>
    <w:rsid w:val="00EC28E5"/>
    <w:rsid w:val="00EC3C7B"/>
    <w:rsid w:val="00ED5FD6"/>
    <w:rsid w:val="00EE0E61"/>
    <w:rsid w:val="00EE2CDA"/>
    <w:rsid w:val="00EE4A0E"/>
    <w:rsid w:val="00EE4F47"/>
    <w:rsid w:val="00EF4AEA"/>
    <w:rsid w:val="00F00EA9"/>
    <w:rsid w:val="00F0394D"/>
    <w:rsid w:val="00F0554B"/>
    <w:rsid w:val="00F05605"/>
    <w:rsid w:val="00F07897"/>
    <w:rsid w:val="00F101C8"/>
    <w:rsid w:val="00F23934"/>
    <w:rsid w:val="00F259D3"/>
    <w:rsid w:val="00F3746C"/>
    <w:rsid w:val="00F413BC"/>
    <w:rsid w:val="00F43737"/>
    <w:rsid w:val="00F4729F"/>
    <w:rsid w:val="00F60A7B"/>
    <w:rsid w:val="00F633A0"/>
    <w:rsid w:val="00F676FF"/>
    <w:rsid w:val="00F71375"/>
    <w:rsid w:val="00F73661"/>
    <w:rsid w:val="00F933FA"/>
    <w:rsid w:val="00F968FA"/>
    <w:rsid w:val="00F977D5"/>
    <w:rsid w:val="00FA0B60"/>
    <w:rsid w:val="00FA1E80"/>
    <w:rsid w:val="00FA2002"/>
    <w:rsid w:val="00FA3A8B"/>
    <w:rsid w:val="00FB03E5"/>
    <w:rsid w:val="00FC2A6F"/>
    <w:rsid w:val="00FC3846"/>
    <w:rsid w:val="00FC4AB9"/>
    <w:rsid w:val="00FC7C1A"/>
    <w:rsid w:val="00FD7179"/>
    <w:rsid w:val="00FE1426"/>
    <w:rsid w:val="00FF1B85"/>
    <w:rsid w:val="00FF3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29"/>
  </w:style>
  <w:style w:type="paragraph" w:styleId="Heading1">
    <w:name w:val="heading 1"/>
    <w:basedOn w:val="Normal"/>
    <w:next w:val="Normal"/>
    <w:link w:val="Heading1Char"/>
    <w:qFormat/>
    <w:rsid w:val="00F60A7B"/>
    <w:pPr>
      <w:keepNext/>
      <w:spacing w:after="0" w:line="240" w:lineRule="auto"/>
      <w:jc w:val="center"/>
      <w:outlineLvl w:val="0"/>
    </w:pPr>
    <w:rPr>
      <w:rFonts w:ascii="Times New Roman" w:eastAsia="Times New Roman" w:hAnsi="Times New Roman" w:cs="Times New Roman"/>
      <w:b/>
      <w:sz w:val="28"/>
      <w:szCs w:val="28"/>
      <w:lang w:val="en-US"/>
    </w:rPr>
  </w:style>
  <w:style w:type="paragraph" w:styleId="Heading2">
    <w:name w:val="heading 2"/>
    <w:basedOn w:val="Normal"/>
    <w:next w:val="Normal"/>
    <w:link w:val="Heading2Char"/>
    <w:qFormat/>
    <w:rsid w:val="00F60A7B"/>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F60A7B"/>
    <w:pPr>
      <w:keepNext/>
      <w:spacing w:before="120" w:after="0" w:line="240" w:lineRule="auto"/>
      <w:jc w:val="center"/>
      <w:outlineLvl w:val="2"/>
    </w:pPr>
    <w:rPr>
      <w:rFonts w:ascii="Times New Roman" w:eastAsia="Times New Roman" w:hAnsi="Times New Roman" w:cs="Times New Roman"/>
      <w:i/>
      <w:sz w:val="28"/>
      <w:szCs w:val="28"/>
      <w:lang w:val="en-US"/>
    </w:rPr>
  </w:style>
  <w:style w:type="paragraph" w:styleId="Heading4">
    <w:name w:val="heading 4"/>
    <w:basedOn w:val="Normal"/>
    <w:next w:val="Normal"/>
    <w:link w:val="Heading4Char"/>
    <w:qFormat/>
    <w:rsid w:val="00F60A7B"/>
    <w:pPr>
      <w:keepNext/>
      <w:spacing w:after="0" w:line="240" w:lineRule="auto"/>
      <w:outlineLvl w:val="3"/>
    </w:pPr>
    <w:rPr>
      <w:rFonts w:ascii=".VnTimeH" w:eastAsia="Times New Roman" w:hAnsi=".VnTimeH"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A7B"/>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rsid w:val="00F60A7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F60A7B"/>
    <w:rPr>
      <w:rFonts w:ascii="Times New Roman" w:eastAsia="Times New Roman" w:hAnsi="Times New Roman" w:cs="Times New Roman"/>
      <w:i/>
      <w:sz w:val="28"/>
      <w:szCs w:val="28"/>
      <w:lang w:val="en-US"/>
    </w:rPr>
  </w:style>
  <w:style w:type="character" w:customStyle="1" w:styleId="Heading4Char">
    <w:name w:val="Heading 4 Char"/>
    <w:basedOn w:val="DefaultParagraphFont"/>
    <w:link w:val="Heading4"/>
    <w:rsid w:val="00F60A7B"/>
    <w:rPr>
      <w:rFonts w:ascii=".VnTimeH" w:eastAsia="Times New Roman" w:hAnsi=".VnTimeH" w:cs="Times New Roman"/>
      <w:sz w:val="28"/>
      <w:szCs w:val="28"/>
      <w:lang w:val="en-US"/>
    </w:rPr>
  </w:style>
  <w:style w:type="paragraph" w:styleId="BodyTextIndent2">
    <w:name w:val="Body Text Indent 2"/>
    <w:basedOn w:val="Normal"/>
    <w:link w:val="BodyTextIndent2Char"/>
    <w:rsid w:val="00F60A7B"/>
    <w:pPr>
      <w:spacing w:after="0" w:line="240" w:lineRule="auto"/>
      <w:ind w:firstLine="720"/>
      <w:jc w:val="both"/>
    </w:pPr>
    <w:rPr>
      <w:rFonts w:ascii="Times New Roman" w:eastAsia="Times New Roman" w:hAnsi="Times New Roman" w:cs="Times New Roman"/>
      <w:b/>
      <w:bCs/>
      <w:sz w:val="28"/>
      <w:szCs w:val="28"/>
      <w:lang w:val="en-US"/>
    </w:rPr>
  </w:style>
  <w:style w:type="character" w:customStyle="1" w:styleId="BodyTextIndent2Char">
    <w:name w:val="Body Text Indent 2 Char"/>
    <w:basedOn w:val="DefaultParagraphFont"/>
    <w:link w:val="BodyTextIndent2"/>
    <w:rsid w:val="00F60A7B"/>
    <w:rPr>
      <w:rFonts w:ascii="Times New Roman" w:eastAsia="Times New Roman" w:hAnsi="Times New Roman" w:cs="Times New Roman"/>
      <w:b/>
      <w:bCs/>
      <w:sz w:val="28"/>
      <w:szCs w:val="28"/>
      <w:lang w:val="en-US"/>
    </w:rPr>
  </w:style>
  <w:style w:type="paragraph" w:styleId="Footer">
    <w:name w:val="footer"/>
    <w:basedOn w:val="Normal"/>
    <w:link w:val="FooterChar"/>
    <w:uiPriority w:val="99"/>
    <w:rsid w:val="00F60A7B"/>
    <w:pPr>
      <w:tabs>
        <w:tab w:val="center" w:pos="4320"/>
        <w:tab w:val="right" w:pos="8640"/>
      </w:tabs>
      <w:spacing w:after="0" w:line="240" w:lineRule="auto"/>
    </w:pPr>
    <w:rPr>
      <w:rFonts w:ascii="Times New Roman" w:eastAsia="Times New Roman" w:hAnsi="Times New Roman" w:cs="Times New Roman"/>
      <w:b/>
      <w:sz w:val="28"/>
      <w:szCs w:val="28"/>
      <w:lang w:val="en-US"/>
    </w:rPr>
  </w:style>
  <w:style w:type="character" w:customStyle="1" w:styleId="FooterChar">
    <w:name w:val="Footer Char"/>
    <w:basedOn w:val="DefaultParagraphFont"/>
    <w:link w:val="Footer"/>
    <w:uiPriority w:val="99"/>
    <w:rsid w:val="00F60A7B"/>
    <w:rPr>
      <w:rFonts w:ascii="Times New Roman" w:eastAsia="Times New Roman" w:hAnsi="Times New Roman" w:cs="Times New Roman"/>
      <w:b/>
      <w:sz w:val="28"/>
      <w:szCs w:val="28"/>
      <w:lang w:val="en-US"/>
    </w:rPr>
  </w:style>
  <w:style w:type="character" w:styleId="PageNumber">
    <w:name w:val="page number"/>
    <w:basedOn w:val="DefaultParagraphFont"/>
    <w:rsid w:val="00F60A7B"/>
  </w:style>
  <w:style w:type="paragraph" w:styleId="BodyTextIndent">
    <w:name w:val="Body Text Indent"/>
    <w:basedOn w:val="Normal"/>
    <w:link w:val="BodyTextIndentChar"/>
    <w:rsid w:val="00F60A7B"/>
    <w:pPr>
      <w:spacing w:after="120" w:line="240" w:lineRule="auto"/>
      <w:ind w:left="360"/>
    </w:pPr>
    <w:rPr>
      <w:rFonts w:ascii="Times New Roman" w:eastAsia="Times New Roman" w:hAnsi="Times New Roman" w:cs="Times New Roman"/>
      <w:b/>
      <w:sz w:val="28"/>
      <w:szCs w:val="28"/>
      <w:lang w:val="en-US"/>
    </w:rPr>
  </w:style>
  <w:style w:type="character" w:customStyle="1" w:styleId="BodyTextIndentChar">
    <w:name w:val="Body Text Indent Char"/>
    <w:basedOn w:val="DefaultParagraphFont"/>
    <w:link w:val="BodyTextIndent"/>
    <w:rsid w:val="00F60A7B"/>
    <w:rPr>
      <w:rFonts w:ascii="Times New Roman" w:eastAsia="Times New Roman" w:hAnsi="Times New Roman" w:cs="Times New Roman"/>
      <w:b/>
      <w:sz w:val="28"/>
      <w:szCs w:val="28"/>
      <w:lang w:val="en-US"/>
    </w:rPr>
  </w:style>
  <w:style w:type="paragraph" w:styleId="BodyText">
    <w:name w:val="Body Text"/>
    <w:basedOn w:val="Normal"/>
    <w:link w:val="BodyTextChar"/>
    <w:rsid w:val="00F60A7B"/>
    <w:pPr>
      <w:spacing w:after="120" w:line="240" w:lineRule="auto"/>
    </w:pPr>
    <w:rPr>
      <w:rFonts w:ascii="Times New Roman" w:eastAsia="Times New Roman" w:hAnsi="Times New Roman" w:cs="Times New Roman"/>
      <w:b/>
      <w:sz w:val="28"/>
      <w:szCs w:val="28"/>
      <w:lang w:val="en-US"/>
    </w:rPr>
  </w:style>
  <w:style w:type="character" w:customStyle="1" w:styleId="BodyTextChar">
    <w:name w:val="Body Text Char"/>
    <w:basedOn w:val="DefaultParagraphFont"/>
    <w:link w:val="BodyText"/>
    <w:rsid w:val="00F60A7B"/>
    <w:rPr>
      <w:rFonts w:ascii="Times New Roman" w:eastAsia="Times New Roman" w:hAnsi="Times New Roman" w:cs="Times New Roman"/>
      <w:b/>
      <w:sz w:val="28"/>
      <w:szCs w:val="28"/>
      <w:lang w:val="en-US"/>
    </w:rPr>
  </w:style>
  <w:style w:type="paragraph" w:styleId="BodyText2">
    <w:name w:val="Body Text 2"/>
    <w:basedOn w:val="Normal"/>
    <w:link w:val="BodyText2Char"/>
    <w:rsid w:val="00F60A7B"/>
    <w:pPr>
      <w:spacing w:before="120" w:after="120" w:line="240" w:lineRule="auto"/>
      <w:jc w:val="both"/>
    </w:pPr>
    <w:rPr>
      <w:rFonts w:ascii="Times New Roman" w:eastAsia="Times New Roman" w:hAnsi="Times New Roman" w:cs="Times New Roman"/>
      <w:sz w:val="28"/>
      <w:szCs w:val="28"/>
      <w:lang w:val="en-US"/>
    </w:rPr>
  </w:style>
  <w:style w:type="character" w:customStyle="1" w:styleId="BodyText2Char">
    <w:name w:val="Body Text 2 Char"/>
    <w:basedOn w:val="DefaultParagraphFont"/>
    <w:link w:val="BodyText2"/>
    <w:rsid w:val="00F60A7B"/>
    <w:rPr>
      <w:rFonts w:ascii="Times New Roman" w:eastAsia="Times New Roman" w:hAnsi="Times New Roman" w:cs="Times New Roman"/>
      <w:sz w:val="28"/>
      <w:szCs w:val="28"/>
      <w:lang w:val="en-US"/>
    </w:rPr>
  </w:style>
  <w:style w:type="paragraph" w:styleId="BodyText3">
    <w:name w:val="Body Text 3"/>
    <w:basedOn w:val="Normal"/>
    <w:link w:val="BodyText3Char"/>
    <w:rsid w:val="00F60A7B"/>
    <w:pPr>
      <w:spacing w:after="120" w:line="240" w:lineRule="auto"/>
    </w:pPr>
    <w:rPr>
      <w:rFonts w:ascii="Times New Roman" w:eastAsia="Times New Roman" w:hAnsi="Times New Roman" w:cs="Times New Roman"/>
      <w:b/>
      <w:sz w:val="16"/>
      <w:szCs w:val="16"/>
      <w:lang w:val="en-US"/>
    </w:rPr>
  </w:style>
  <w:style w:type="character" w:customStyle="1" w:styleId="BodyText3Char">
    <w:name w:val="Body Text 3 Char"/>
    <w:basedOn w:val="DefaultParagraphFont"/>
    <w:link w:val="BodyText3"/>
    <w:rsid w:val="00F60A7B"/>
    <w:rPr>
      <w:rFonts w:ascii="Times New Roman" w:eastAsia="Times New Roman" w:hAnsi="Times New Roman" w:cs="Times New Roman"/>
      <w:b/>
      <w:sz w:val="16"/>
      <w:szCs w:val="16"/>
      <w:lang w:val="en-US"/>
    </w:rPr>
  </w:style>
  <w:style w:type="paragraph" w:styleId="Title">
    <w:name w:val="Title"/>
    <w:basedOn w:val="Normal"/>
    <w:link w:val="TitleChar"/>
    <w:qFormat/>
    <w:rsid w:val="00F60A7B"/>
    <w:pPr>
      <w:spacing w:before="120" w:after="0" w:line="240" w:lineRule="auto"/>
      <w:ind w:left="360"/>
      <w:jc w:val="center"/>
    </w:pPr>
    <w:rPr>
      <w:rFonts w:ascii="Times New Roman" w:eastAsia="Times New Roman" w:hAnsi="Times New Roman" w:cs="Times New Roman"/>
      <w:b/>
      <w:bCs/>
      <w:noProof/>
      <w:sz w:val="28"/>
      <w:szCs w:val="24"/>
      <w:lang w:val="en-US"/>
    </w:rPr>
  </w:style>
  <w:style w:type="character" w:customStyle="1" w:styleId="TitleChar">
    <w:name w:val="Title Char"/>
    <w:basedOn w:val="DefaultParagraphFont"/>
    <w:link w:val="Title"/>
    <w:rsid w:val="00F60A7B"/>
    <w:rPr>
      <w:rFonts w:ascii="Times New Roman" w:eastAsia="Times New Roman" w:hAnsi="Times New Roman" w:cs="Times New Roman"/>
      <w:b/>
      <w:bCs/>
      <w:noProof/>
      <w:sz w:val="28"/>
      <w:szCs w:val="24"/>
      <w:lang w:val="en-US"/>
    </w:rPr>
  </w:style>
  <w:style w:type="paragraph" w:styleId="ListParagraph">
    <w:name w:val="List Paragraph"/>
    <w:basedOn w:val="Normal"/>
    <w:uiPriority w:val="34"/>
    <w:qFormat/>
    <w:rsid w:val="002E7552"/>
    <w:pPr>
      <w:ind w:left="720"/>
      <w:contextualSpacing/>
    </w:pPr>
  </w:style>
  <w:style w:type="paragraph" w:styleId="NormalWeb">
    <w:name w:val="Normal (Web)"/>
    <w:basedOn w:val="Normal"/>
    <w:qFormat/>
    <w:rsid w:val="00D309DA"/>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abc">
    <w:name w:val="abc"/>
    <w:basedOn w:val="Normal"/>
    <w:rsid w:val="00D309DA"/>
    <w:pPr>
      <w:overflowPunct w:val="0"/>
      <w:autoSpaceDE w:val="0"/>
      <w:autoSpaceDN w:val="0"/>
      <w:adjustRightInd w:val="0"/>
      <w:spacing w:before="120" w:after="120" w:line="240" w:lineRule="auto"/>
      <w:ind w:firstLine="567"/>
      <w:jc w:val="both"/>
      <w:textAlignment w:val="baseline"/>
    </w:pPr>
    <w:rPr>
      <w:rFonts w:ascii="Times New Roman" w:eastAsia="Times New Roman" w:hAnsi="Times New Roman" w:cs="Times New Roman"/>
      <w:sz w:val="28"/>
      <w:szCs w:val="20"/>
    </w:rPr>
  </w:style>
  <w:style w:type="paragraph" w:customStyle="1" w:styleId="H3">
    <w:name w:val="H3"/>
    <w:basedOn w:val="Normal"/>
    <w:autoRedefine/>
    <w:rsid w:val="00D309DA"/>
    <w:pPr>
      <w:numPr>
        <w:numId w:val="2"/>
      </w:numPr>
      <w:tabs>
        <w:tab w:val="clear" w:pos="1650"/>
      </w:tabs>
      <w:spacing w:before="120" w:after="120" w:line="240" w:lineRule="auto"/>
      <w:ind w:left="0" w:firstLine="567"/>
      <w:jc w:val="both"/>
      <w:outlineLvl w:val="2"/>
    </w:pPr>
    <w:rPr>
      <w:rFonts w:ascii="Times New Roman" w:eastAsia="Times New Roman" w:hAnsi="Times New Roman" w:cs="Times New Roman"/>
      <w:b/>
      <w:bCs/>
      <w:spacing w:val="24"/>
      <w:sz w:val="28"/>
      <w:szCs w:val="20"/>
    </w:rPr>
  </w:style>
  <w:style w:type="paragraph" w:styleId="FootnoteText">
    <w:name w:val="footnote text"/>
    <w:basedOn w:val="Normal"/>
    <w:link w:val="FootnoteTextChar"/>
    <w:unhideWhenUsed/>
    <w:rsid w:val="00BD5241"/>
    <w:pPr>
      <w:spacing w:after="0" w:line="240" w:lineRule="auto"/>
    </w:pPr>
    <w:rPr>
      <w:sz w:val="20"/>
      <w:szCs w:val="20"/>
    </w:rPr>
  </w:style>
  <w:style w:type="character" w:customStyle="1" w:styleId="FootnoteTextChar">
    <w:name w:val="Footnote Text Char"/>
    <w:basedOn w:val="DefaultParagraphFont"/>
    <w:link w:val="FootnoteText"/>
    <w:rsid w:val="00BD5241"/>
    <w:rPr>
      <w:sz w:val="20"/>
      <w:szCs w:val="20"/>
    </w:rPr>
  </w:style>
  <w:style w:type="character" w:styleId="FootnoteReference">
    <w:name w:val="footnote reference"/>
    <w:basedOn w:val="DefaultParagraphFont"/>
    <w:unhideWhenUsed/>
    <w:rsid w:val="00BD5241"/>
    <w:rPr>
      <w:vertAlign w:val="superscript"/>
    </w:rPr>
  </w:style>
  <w:style w:type="paragraph" w:styleId="Header">
    <w:name w:val="header"/>
    <w:basedOn w:val="Normal"/>
    <w:link w:val="HeaderChar"/>
    <w:uiPriority w:val="99"/>
    <w:unhideWhenUsed/>
    <w:rsid w:val="00857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A6"/>
  </w:style>
  <w:style w:type="paragraph" w:customStyle="1" w:styleId="0normal">
    <w:name w:val="0normal"/>
    <w:basedOn w:val="Normal"/>
    <w:rsid w:val="0039428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00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07665"/>
    <w:rPr>
      <w:color w:val="0000FF"/>
      <w:u w:val="single"/>
    </w:rPr>
  </w:style>
</w:styles>
</file>

<file path=word/webSettings.xml><?xml version="1.0" encoding="utf-8"?>
<w:webSettings xmlns:r="http://schemas.openxmlformats.org/officeDocument/2006/relationships" xmlns:w="http://schemas.openxmlformats.org/wordprocessingml/2006/main">
  <w:divs>
    <w:div w:id="264535245">
      <w:bodyDiv w:val="1"/>
      <w:marLeft w:val="0"/>
      <w:marRight w:val="0"/>
      <w:marTop w:val="0"/>
      <w:marBottom w:val="0"/>
      <w:divBdr>
        <w:top w:val="none" w:sz="0" w:space="0" w:color="auto"/>
        <w:left w:val="none" w:sz="0" w:space="0" w:color="auto"/>
        <w:bottom w:val="none" w:sz="0" w:space="0" w:color="auto"/>
        <w:right w:val="none" w:sz="0" w:space="0" w:color="auto"/>
      </w:divBdr>
    </w:div>
    <w:div w:id="1412773457">
      <w:bodyDiv w:val="1"/>
      <w:marLeft w:val="0"/>
      <w:marRight w:val="0"/>
      <w:marTop w:val="0"/>
      <w:marBottom w:val="0"/>
      <w:divBdr>
        <w:top w:val="none" w:sz="0" w:space="0" w:color="auto"/>
        <w:left w:val="none" w:sz="0" w:space="0" w:color="auto"/>
        <w:bottom w:val="none" w:sz="0" w:space="0" w:color="auto"/>
        <w:right w:val="none" w:sz="0" w:space="0" w:color="auto"/>
      </w:divBdr>
    </w:div>
    <w:div w:id="158946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Ke-toan-Kiem-toan/Thong-tu-317-2016-TT-BTC-huong-dan-ke-toan-ap-dung-doi-voi-Quy-Bao-ve-moi-truong-Viet-Nam-318969.aspx" TargetMode="External"/><Relationship Id="rId13" Type="http://schemas.openxmlformats.org/officeDocument/2006/relationships/hyperlink" Target="https://thuvienphapluat.vn/van-ban/Ke-toan-Kiem-toan/Thong-tu-109-2018-TT-BTC-huong-dan-che-do-ke-toan-ap-dung-cho-Quy-Tich-luy-tra-no-401627.aspx" TargetMode="External"/><Relationship Id="rId18" Type="http://schemas.openxmlformats.org/officeDocument/2006/relationships/hyperlink" Target="https://thuvienphapluat.vn/van-ban/ke-toan-kiem-toan/thong-tu-77-2017-tt-btc-huong-dan-che-do-ke-toan-ngan-sach-nghiep-vu-kho-bac-nha-nuoc-340398.aspx" TargetMode="External"/><Relationship Id="rId26" Type="http://schemas.openxmlformats.org/officeDocument/2006/relationships/hyperlink" Target="https://thuvienphapluat.vn/van-ban/Ke-toan-Kiem-toan/Thong-tu-78-2020-TT-BTC-huong-dan-ke-toan-nghiep-vu-thi-hanh-an-dan-su-451404.aspx" TargetMode="External"/><Relationship Id="rId3" Type="http://schemas.openxmlformats.org/officeDocument/2006/relationships/styles" Target="styles.xml"/><Relationship Id="rId21" Type="http://schemas.openxmlformats.org/officeDocument/2006/relationships/hyperlink" Target="https://thuvienphapluat.vn/van-ban/Ke-toan-Kiem-toan/Nghi-dinh-174-2016-ND-CP-huong-Luat-ke-toan-336391.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vienphapluat.vn/van-ban/Ke-toan-Kiem-toan/Thong-tu-108-2018-TT-BTC-huong-dan-ke-toan-du-tru-quoc-gia-389793.aspx" TargetMode="External"/><Relationship Id="rId17" Type="http://schemas.openxmlformats.org/officeDocument/2006/relationships/hyperlink" Target="https://thuvienphapluat.vn/van-ban/Ke-toan-Kiem-toan/Thong-tu-19-2020-TT-BTC-sua-doi-Thong-tu-77-2017-TT-BTC-Che-do-ke-toan-Ngan-sach-nha-nuoc-440970.aspx" TargetMode="External"/><Relationship Id="rId25" Type="http://schemas.openxmlformats.org/officeDocument/2006/relationships/hyperlink" Target="https://thuvienphapluat.vn/van-ban/Doanh-nghiep/Thong-tu-66-2020-TT-BTC-ban-hanh-Quy-che-mau-kiem-toan-noi-bo-ap-dung-cho-doanh-nghiep-428958.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Dau-tu/Thong-tu-79-2019-TT-BTC-Che-do-ke-toan-ap-dung-cho-ban-quan-ly-du-an-su-dung-von-dau-tu-cong-430235.aspx" TargetMode="External"/><Relationship Id="rId20" Type="http://schemas.openxmlformats.org/officeDocument/2006/relationships/hyperlink" Target="https://thuvienphapluat.vn/van-ban/Ke-toan-Kiem-toan/Thong-tu-40-2020-TT-BTC-huong-dan-che-do-bao-cao-trong-linh-vuc-ke-toan-kiem-toan-doc-lap-443827.aspx" TargetMode="External"/><Relationship Id="rId29" Type="http://schemas.openxmlformats.org/officeDocument/2006/relationships/hyperlink" Target="https://thuvienphapluat.vn/van-ban/Doanh-nghiep/Thong-tu-88-2021-TT-BTC-huong-dan-che-do-ke-toan-cho-cac-ho-kinh-doanh-49159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Ke-toan-Kiem-toan/Thong-tu-103-2018-TT-BTC-huong-dan-ke-toan-ap-dung-cho-Quy-Vi-nguoi-ngheo-403515.aspx" TargetMode="External"/><Relationship Id="rId24" Type="http://schemas.openxmlformats.org/officeDocument/2006/relationships/hyperlink" Target="https://thuvienphapluat.vn/van-ban/Ke-toan-Kiem-toan/Luat-67-2011-QH12-kiem-toan-doc-lap-122184.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huvienphapluat.vn/van-ban/Ke-toan-Kiem-toan/Thong-tu-76-2019-TT-BTC-huong-dan-ke-toan-tai-san-ket-cau-ha-tang-giao-thong-thuy-loi-427610.aspx" TargetMode="External"/><Relationship Id="rId23" Type="http://schemas.openxmlformats.org/officeDocument/2006/relationships/hyperlink" Target="https://thuvienphapluat.vn/van-ban/Ke-toan-Kiem-toan/Nghi-dinh-17-2012-ND-CP-huong-dan-Luat-kiem-toan-doc-lap-136038.aspx" TargetMode="External"/><Relationship Id="rId28" Type="http://schemas.openxmlformats.org/officeDocument/2006/relationships/hyperlink" Target="https://thuvienphapluat.vn/van-ban/Ke-toan-Kiem-toan/Thong-tu-26-2021-TT-BTC-huong-dan-cong-tac-ke-toan-khi-chuyen-doi-thanh-cong-ty-co-phan-470794.aspx" TargetMode="External"/><Relationship Id="rId10" Type="http://schemas.openxmlformats.org/officeDocument/2006/relationships/hyperlink" Target="https://thuvienphapluat.vn/van-ban/Ke-toan-Kiem-toan/Thong-tu-99-2018-TT-BTC-lap-bao-cao-tai-chinh-tong-hop-cua-don-vi-ke-toan-cap-tren-400910.aspx" TargetMode="External"/><Relationship Id="rId19" Type="http://schemas.openxmlformats.org/officeDocument/2006/relationships/hyperlink" Target="https://thuvienphapluat.vn/van-ban/Ke-toan-Kiem-toan/Thong-tu-39-2020-TT-BTC-sua-doi-che-do-bao-cao-tai-Thong-tu-trong-linh-vuc-ke-toan-kiem-toan-doc-lap-443508.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Ke-toan-Kiem-toan/Thong-tu-77-2017-TT-BTC-huong-dan-Che-do-ke-toan-Ngan-sach-nghiep-vu-Kho-bac-Nha-nuoc-340398.aspx" TargetMode="External"/><Relationship Id="rId14" Type="http://schemas.openxmlformats.org/officeDocument/2006/relationships/hyperlink" Target="https://thuvienphapluat.vn/van-ban/Xuat-nhap-khau/Thong-tu-112-2018-TT-BTC-sua-doi-Thong-tu-174-2015-TT-BTC-huong-dan-ke-toan-nghiep-vu-thue-391436.aspx" TargetMode="External"/><Relationship Id="rId22" Type="http://schemas.openxmlformats.org/officeDocument/2006/relationships/hyperlink" Target="https://thuvienphapluat.vn/van-ban/Ke-toan-Kiem-toan/Luat-ke-toan-2015-298369.aspx" TargetMode="External"/><Relationship Id="rId27" Type="http://schemas.openxmlformats.org/officeDocument/2006/relationships/hyperlink" Target="https://thuvienphapluat.vn/van-ban/Ke-toan-Kiem-toan/Thong-tu-09-2021-TT-BTC-huong-dan-kiem-tra-hoat-dong-dich-vu-ke-toan-465451.aspx" TargetMode="External"/><Relationship Id="rId30" Type="http://schemas.openxmlformats.org/officeDocument/2006/relationships/hyperlink" Target="https://thuvienphapluat.vn/van-ban/Ke-toan-Kiem-toan/Thong-tu-90-2021-TT-BTC-ke-toan-ap-dung-cho-Quy-tai-chinh-Nha-nuoc-ngoai-ngan-sach-49144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D8889-D47C-46FF-81C0-8609A205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41</Pages>
  <Words>14516</Words>
  <Characters>82742</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ngochicuong</dc:creator>
  <cp:lastModifiedBy>Tran Huyen Thanh</cp:lastModifiedBy>
  <cp:revision>33</cp:revision>
  <cp:lastPrinted>2022-07-21T08:45:00Z</cp:lastPrinted>
  <dcterms:created xsi:type="dcterms:W3CDTF">2022-06-03T10:46:00Z</dcterms:created>
  <dcterms:modified xsi:type="dcterms:W3CDTF">2022-08-16T03:18:00Z</dcterms:modified>
</cp:coreProperties>
</file>